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CDA6A" w14:textId="0118216F" w:rsidR="00C822BA" w:rsidRDefault="14E02C56" w:rsidP="7B5A3D75">
      <w:pPr>
        <w:pBdr>
          <w:top w:val="nil"/>
          <w:left w:val="nil"/>
          <w:bottom w:val="nil"/>
          <w:right w:val="nil"/>
          <w:between w:val="nil"/>
        </w:pBdr>
        <w:spacing w:line="288" w:lineRule="auto"/>
        <w:rPr>
          <w:color w:val="000000" w:themeColor="text1"/>
          <w:lang w:val="en-GB"/>
        </w:rPr>
      </w:pPr>
      <w:r w:rsidRPr="7B5A3D75">
        <w:rPr>
          <w:b/>
          <w:bCs/>
          <w:color w:val="000000" w:themeColor="text1"/>
          <w:lang w:val="en-GB"/>
        </w:rPr>
        <w:t xml:space="preserve">GUIDELINES TO LOCAL TEAMS </w:t>
      </w:r>
    </w:p>
    <w:p w14:paraId="6B882141" w14:textId="70B7B581" w:rsidR="00C822BA" w:rsidRDefault="14E02C56" w:rsidP="7B5A3D75">
      <w:pPr>
        <w:spacing w:line="259" w:lineRule="auto"/>
        <w:jc w:val="both"/>
        <w:rPr>
          <w:color w:val="000000" w:themeColor="text1"/>
          <w:lang w:val="en-GB"/>
        </w:rPr>
      </w:pPr>
      <w:r w:rsidRPr="7B5A3D75">
        <w:rPr>
          <w:b/>
          <w:bCs/>
          <w:color w:val="000000" w:themeColor="text1"/>
          <w:lang w:val="en-GB"/>
        </w:rPr>
        <w:t>NEWS ALERT TEMPLATE</w:t>
      </w:r>
    </w:p>
    <w:p w14:paraId="73EC15D4" w14:textId="6A8BF661" w:rsidR="00C822BA" w:rsidRDefault="14E02C56" w:rsidP="7B5A3D75">
      <w:pPr>
        <w:spacing w:line="259" w:lineRule="auto"/>
        <w:jc w:val="both"/>
        <w:rPr>
          <w:color w:val="000000" w:themeColor="text1"/>
          <w:lang w:val="en-GB"/>
        </w:rPr>
      </w:pPr>
      <w:r>
        <w:rPr>
          <w:noProof/>
        </w:rPr>
        <w:drawing>
          <wp:inline distT="0" distB="0" distL="0" distR="0" wp14:anchorId="21F94343" wp14:editId="1F9E9931">
            <wp:extent cx="5534026" cy="47625"/>
            <wp:effectExtent l="0" t="0" r="0" b="0"/>
            <wp:docPr id="1981378289" name="Grafik 198137828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534026" cy="47625"/>
                    </a:xfrm>
                    <a:prstGeom prst="rect">
                      <a:avLst/>
                    </a:prstGeom>
                  </pic:spPr>
                </pic:pic>
              </a:graphicData>
            </a:graphic>
          </wp:inline>
        </w:drawing>
      </w:r>
    </w:p>
    <w:p w14:paraId="2FBF327D" w14:textId="7AC04356" w:rsidR="00C822BA" w:rsidRDefault="00C822BA" w:rsidP="7B5A3D75">
      <w:pPr>
        <w:spacing w:line="259" w:lineRule="auto"/>
        <w:jc w:val="both"/>
        <w:rPr>
          <w:color w:val="000000" w:themeColor="text1"/>
          <w:lang w:val="en-GB"/>
        </w:rPr>
      </w:pPr>
    </w:p>
    <w:p w14:paraId="3091FBB9" w14:textId="04DC743B" w:rsidR="00C822BA" w:rsidRDefault="14E02C56" w:rsidP="7B5A3D75">
      <w:pPr>
        <w:spacing w:line="259" w:lineRule="auto"/>
        <w:jc w:val="both"/>
        <w:rPr>
          <w:rFonts w:ascii="Calibri" w:eastAsia="Calibri" w:hAnsi="Calibri" w:cs="Calibri"/>
          <w:color w:val="000000" w:themeColor="text1"/>
          <w:lang w:val="en-GB"/>
        </w:rPr>
      </w:pPr>
      <w:r w:rsidRPr="345A4F79">
        <w:rPr>
          <w:b/>
          <w:bCs/>
          <w:color w:val="000000" w:themeColor="text1"/>
          <w:lang w:val="en-GB"/>
        </w:rPr>
        <w:t xml:space="preserve">NEWS ALERT TITLE: </w:t>
      </w:r>
      <w:r w:rsidRPr="345A4F79">
        <w:rPr>
          <w:rFonts w:ascii="Calibri" w:eastAsia="Calibri" w:hAnsi="Calibri" w:cs="Calibri"/>
          <w:b/>
          <w:bCs/>
          <w:color w:val="000000" w:themeColor="text1"/>
          <w:lang w:val="en-GB"/>
        </w:rPr>
        <w:t xml:space="preserve">   </w:t>
      </w:r>
    </w:p>
    <w:p w14:paraId="16BB247A" w14:textId="3320D4B9" w:rsidR="7AA36DE4" w:rsidRDefault="7AA36DE4" w:rsidP="345A4F79">
      <w:pPr>
        <w:spacing w:line="259" w:lineRule="auto"/>
        <w:jc w:val="both"/>
        <w:rPr>
          <w:color w:val="000000" w:themeColor="text1"/>
          <w:lang w:val="en-GB"/>
        </w:rPr>
      </w:pPr>
      <w:r w:rsidRPr="345A4F79">
        <w:rPr>
          <w:color w:val="000000" w:themeColor="text1"/>
          <w:lang w:val="en-GB"/>
        </w:rPr>
        <w:t>Interview – Olivier Semenoux – Head of Product Management at TCL Europe</w:t>
      </w:r>
    </w:p>
    <w:p w14:paraId="246770E2" w14:textId="30C87695" w:rsidR="00C822BA" w:rsidRDefault="00C822BA" w:rsidP="7B5A3D75">
      <w:pPr>
        <w:spacing w:line="259" w:lineRule="auto"/>
        <w:jc w:val="both"/>
        <w:rPr>
          <w:color w:val="000000" w:themeColor="text1"/>
          <w:lang w:val="en-GB"/>
        </w:rPr>
      </w:pPr>
    </w:p>
    <w:p w14:paraId="70728A95" w14:textId="4AA35D89" w:rsidR="00C822BA" w:rsidRDefault="14E02C56" w:rsidP="345A4F79">
      <w:pPr>
        <w:spacing w:line="259" w:lineRule="auto"/>
        <w:jc w:val="both"/>
        <w:rPr>
          <w:color w:val="000000" w:themeColor="text1"/>
          <w:lang w:val="en-GB"/>
        </w:rPr>
      </w:pPr>
      <w:r w:rsidRPr="345A4F79">
        <w:rPr>
          <w:b/>
          <w:bCs/>
          <w:color w:val="000000" w:themeColor="text1"/>
          <w:lang w:val="en-GB"/>
        </w:rPr>
        <w:t xml:space="preserve">MEDIA TARGETS: </w:t>
      </w:r>
      <w:r w:rsidR="43039EE7" w:rsidRPr="345A4F79">
        <w:rPr>
          <w:lang w:val="en-GB"/>
        </w:rPr>
        <w:t>This news alert focuses on TCL's advancements in Mini-LED technology, reinforcing its position as a display technology leader. It targets generalist media, tech verticals, and business media outlets. Local markets should adapt the press release to fit their specific media needs.</w:t>
      </w:r>
    </w:p>
    <w:p w14:paraId="7AD930FD" w14:textId="4E16F215" w:rsidR="00C822BA" w:rsidRDefault="00C822BA" w:rsidP="7B5A3D75">
      <w:pPr>
        <w:spacing w:line="259" w:lineRule="auto"/>
        <w:jc w:val="both"/>
        <w:rPr>
          <w:color w:val="000000" w:themeColor="text1"/>
          <w:lang w:val="en-GB"/>
        </w:rPr>
      </w:pPr>
    </w:p>
    <w:p w14:paraId="157C7A70" w14:textId="7782F21B" w:rsidR="00C822BA" w:rsidRDefault="14E02C56" w:rsidP="345A4F79">
      <w:pPr>
        <w:spacing w:line="259" w:lineRule="auto"/>
        <w:jc w:val="both"/>
        <w:rPr>
          <w:color w:val="000000" w:themeColor="text1"/>
          <w:lang w:val="en-GB"/>
        </w:rPr>
      </w:pPr>
      <w:r w:rsidRPr="345A4F79">
        <w:rPr>
          <w:b/>
          <w:bCs/>
          <w:color w:val="000000" w:themeColor="text1"/>
          <w:lang w:val="en-GB"/>
        </w:rPr>
        <w:t xml:space="preserve">TIMINGS: </w:t>
      </w:r>
      <w:r w:rsidR="2706260D" w:rsidRPr="345A4F79">
        <w:rPr>
          <w:lang w:val="en-GB"/>
        </w:rPr>
        <w:t>This news alert is relevant for immediate distribution, with coverage appearing throughout the current quarter.</w:t>
      </w:r>
    </w:p>
    <w:p w14:paraId="22B6AC63" w14:textId="0022F440" w:rsidR="00C822BA" w:rsidRDefault="14E02C56" w:rsidP="7B5A3D75">
      <w:pPr>
        <w:spacing w:line="259" w:lineRule="auto"/>
        <w:jc w:val="both"/>
        <w:rPr>
          <w:color w:val="000000" w:themeColor="text1"/>
          <w:lang w:val="en-GB"/>
        </w:rPr>
      </w:pPr>
      <w:r w:rsidRPr="7B5A3D75">
        <w:rPr>
          <w:b/>
          <w:bCs/>
          <w:color w:val="000000" w:themeColor="text1"/>
          <w:lang w:val="en-GB"/>
        </w:rPr>
        <w:t xml:space="preserve">  </w:t>
      </w:r>
    </w:p>
    <w:p w14:paraId="3BDACE41" w14:textId="7827C394" w:rsidR="00C822BA" w:rsidRDefault="14E02C56" w:rsidP="7B5A3D75">
      <w:pPr>
        <w:spacing w:line="259" w:lineRule="auto"/>
        <w:jc w:val="both"/>
        <w:rPr>
          <w:color w:val="000000" w:themeColor="text1"/>
          <w:lang w:val="en-GB"/>
        </w:rPr>
      </w:pPr>
      <w:r w:rsidRPr="345A4F79">
        <w:rPr>
          <w:b/>
          <w:bCs/>
          <w:color w:val="000000" w:themeColor="text1"/>
          <w:lang w:val="en-GB"/>
        </w:rPr>
        <w:t xml:space="preserve">USE CASE: </w:t>
      </w:r>
    </w:p>
    <w:p w14:paraId="1DF8224E" w14:textId="48D02225" w:rsidR="32096131" w:rsidRDefault="32096131" w:rsidP="345A4F79">
      <w:pPr>
        <w:spacing w:line="259" w:lineRule="auto"/>
      </w:pPr>
      <w:r w:rsidRPr="345A4F79">
        <w:rPr>
          <w:lang w:val="en-GB"/>
        </w:rPr>
        <w:t>The primary focus is to emphasize TCL’s technological innovation in Mini-LED displays, positioning TCL as a leader in the consumer electronics industry. It highlights the advancements in Mini-LED technology, aiming to engage readers with a blend of corporate vision and product innovation.</w:t>
      </w:r>
    </w:p>
    <w:p w14:paraId="4AE65ABB" w14:textId="0C1D4793" w:rsidR="00C822BA" w:rsidRDefault="00C822BA" w:rsidP="7B5A3D75">
      <w:pPr>
        <w:spacing w:line="259" w:lineRule="auto"/>
        <w:rPr>
          <w:color w:val="000000" w:themeColor="text1"/>
          <w:lang w:val="en-GB"/>
        </w:rPr>
      </w:pPr>
    </w:p>
    <w:p w14:paraId="056A0918" w14:textId="5BD97807" w:rsidR="00C822BA" w:rsidRDefault="14E02C56" w:rsidP="7B5A3D75">
      <w:pPr>
        <w:spacing w:line="259" w:lineRule="auto"/>
        <w:jc w:val="both"/>
        <w:rPr>
          <w:color w:val="000000" w:themeColor="text1"/>
          <w:lang w:val="en-GB"/>
        </w:rPr>
      </w:pPr>
      <w:r w:rsidRPr="7B5A3D75">
        <w:rPr>
          <w:b/>
          <w:bCs/>
          <w:color w:val="000000" w:themeColor="text1"/>
          <w:lang w:val="en-GB"/>
        </w:rPr>
        <w:t>TEMPLATE:</w:t>
      </w:r>
    </w:p>
    <w:p w14:paraId="49DD04E1" w14:textId="39F36465" w:rsidR="00C822BA" w:rsidRDefault="2B01F8FA" w:rsidP="345A4F79">
      <w:pPr>
        <w:spacing w:line="259" w:lineRule="auto"/>
        <w:rPr>
          <w:color w:val="000000" w:themeColor="text1"/>
          <w:lang w:val="en-GB"/>
        </w:rPr>
      </w:pPr>
      <w:r>
        <w:t>This news alert serves as a template designed to engage readers by presenting a cohesive brand story. It should be adapted to fit the media and market trends, aligning with local consumer interests and preferences.</w:t>
      </w:r>
      <w:r w:rsidR="006800FE">
        <w:br/>
      </w:r>
    </w:p>
    <w:p w14:paraId="668020C2" w14:textId="146A07CD" w:rsidR="00C822BA" w:rsidRDefault="14E02C56" w:rsidP="7B5A3D75">
      <w:pPr>
        <w:spacing w:line="259" w:lineRule="auto"/>
        <w:jc w:val="both"/>
        <w:rPr>
          <w:color w:val="000000" w:themeColor="text1"/>
          <w:lang w:val="en-GB"/>
        </w:rPr>
      </w:pPr>
      <w:r w:rsidRPr="7B5A3D75">
        <w:rPr>
          <w:b/>
          <w:bCs/>
          <w:color w:val="000000" w:themeColor="text1"/>
          <w:lang w:val="en-GB"/>
        </w:rPr>
        <w:t xml:space="preserve">CONSIDERATION: </w:t>
      </w:r>
    </w:p>
    <w:p w14:paraId="6CD6F8E9" w14:textId="7FEFF478" w:rsidR="00C822BA" w:rsidRDefault="72C0A74C" w:rsidP="7B5A3D75">
      <w:pPr>
        <w:spacing w:line="259" w:lineRule="auto"/>
        <w:jc w:val="both"/>
        <w:rPr>
          <w:color w:val="000000" w:themeColor="text1"/>
          <w:lang w:val="en-GB"/>
        </w:rPr>
      </w:pPr>
      <w:r w:rsidRPr="7B5A3D75">
        <w:rPr>
          <w:lang w:val="en-GB"/>
        </w:rPr>
        <w:t>Please avoid references to specific events or campaigns that may imply formal sponsorships or endorsements not held by TCL.</w:t>
      </w:r>
      <w:r w:rsidR="14E02C56" w:rsidRPr="7B5A3D75">
        <w:rPr>
          <w:color w:val="000000" w:themeColor="text1"/>
          <w:lang w:val="en-GB"/>
        </w:rPr>
        <w:t xml:space="preserve"> </w:t>
      </w:r>
    </w:p>
    <w:p w14:paraId="1F62A50E" w14:textId="0F502DE5" w:rsidR="00C822BA" w:rsidRDefault="00C822BA" w:rsidP="7B5A3D75">
      <w:pPr>
        <w:spacing w:line="259" w:lineRule="auto"/>
        <w:jc w:val="both"/>
        <w:rPr>
          <w:color w:val="000000" w:themeColor="text1"/>
          <w:lang w:val="en-GB"/>
        </w:rPr>
      </w:pPr>
    </w:p>
    <w:p w14:paraId="677003F7" w14:textId="16136377" w:rsidR="00C822BA" w:rsidRDefault="14E02C56" w:rsidP="17473496">
      <w:pPr>
        <w:spacing w:line="259" w:lineRule="auto"/>
        <w:jc w:val="both"/>
        <w:rPr>
          <w:color w:val="000000" w:themeColor="text1"/>
          <w:lang w:val="en-GB"/>
        </w:rPr>
      </w:pPr>
      <w:r w:rsidRPr="17473496">
        <w:rPr>
          <w:b/>
          <w:bCs/>
          <w:color w:val="000000" w:themeColor="text1"/>
          <w:lang w:val="en-GB"/>
        </w:rPr>
        <w:t>ASSETS:</w:t>
      </w:r>
    </w:p>
    <w:p w14:paraId="24C88F2D" w14:textId="64768CA3" w:rsidR="00C822BA" w:rsidRDefault="14E02C56" w:rsidP="0C7301E0">
      <w:pPr>
        <w:spacing w:line="259" w:lineRule="auto"/>
        <w:jc w:val="both"/>
        <w:rPr>
          <w:color w:val="000000" w:themeColor="text1"/>
          <w:highlight w:val="yellow"/>
          <w:lang w:val="en-GB"/>
        </w:rPr>
      </w:pPr>
      <w:r w:rsidRPr="0C7301E0">
        <w:rPr>
          <w:color w:val="000000" w:themeColor="text1"/>
          <w:lang w:val="en-GB"/>
        </w:rPr>
        <w:t xml:space="preserve">All product images </w:t>
      </w:r>
      <w:r w:rsidR="550DE767" w:rsidRPr="0C7301E0">
        <w:rPr>
          <w:color w:val="000000" w:themeColor="text1"/>
          <w:lang w:val="en-GB"/>
        </w:rPr>
        <w:t xml:space="preserve">and portrait of Olivier Semenoux </w:t>
      </w:r>
      <w:r w:rsidRPr="0C7301E0">
        <w:rPr>
          <w:color w:val="000000" w:themeColor="text1"/>
          <w:lang w:val="en-GB"/>
        </w:rPr>
        <w:t xml:space="preserve">can be found </w:t>
      </w:r>
      <w:hyperlink r:id="rId12" w:history="1">
        <w:hyperlink r:id="rId13" w:history="1">
          <w:r w:rsidRPr="0C7301E0">
            <w:rPr>
              <w:rStyle w:val="Hyperlink"/>
              <w:lang w:val="en-GB"/>
            </w:rPr>
            <w:t>here</w:t>
          </w:r>
        </w:hyperlink>
      </w:hyperlink>
      <w:r w:rsidR="5D71A462" w:rsidRPr="0C7301E0">
        <w:rPr>
          <w:color w:val="000000" w:themeColor="text1"/>
          <w:lang w:val="en-GB"/>
        </w:rPr>
        <w:t>.</w:t>
      </w:r>
    </w:p>
    <w:p w14:paraId="6A7E51FF" w14:textId="4AD2FBD8" w:rsidR="00C822BA" w:rsidRDefault="00C822BA" w:rsidP="7B5A3D75">
      <w:pPr>
        <w:spacing w:line="259" w:lineRule="auto"/>
        <w:jc w:val="both"/>
        <w:rPr>
          <w:rFonts w:ascii="Calibri" w:eastAsia="Calibri" w:hAnsi="Calibri" w:cs="Calibri"/>
          <w:color w:val="000000" w:themeColor="text1"/>
          <w:lang w:val="en-GB"/>
        </w:rPr>
      </w:pPr>
    </w:p>
    <w:p w14:paraId="043A5093" w14:textId="754D010B" w:rsidR="00C822BA" w:rsidRDefault="00C822BA" w:rsidP="7B5A3D75">
      <w:pPr>
        <w:spacing w:line="240" w:lineRule="auto"/>
        <w:rPr>
          <w:color w:val="000000" w:themeColor="text1"/>
          <w:lang w:val="en-GB"/>
        </w:rPr>
      </w:pPr>
    </w:p>
    <w:p w14:paraId="3752F676" w14:textId="2C0C95B4" w:rsidR="00C822BA" w:rsidRDefault="00C822BA" w:rsidP="7B5A3D75">
      <w:pPr>
        <w:spacing w:line="240" w:lineRule="auto"/>
        <w:rPr>
          <w:color w:val="000000" w:themeColor="text1"/>
          <w:lang w:val="en-GB"/>
        </w:rPr>
      </w:pPr>
    </w:p>
    <w:p w14:paraId="1F44EF49" w14:textId="2C809648" w:rsidR="00C822BA" w:rsidRDefault="00C822BA" w:rsidP="7B5A3D75">
      <w:pPr>
        <w:spacing w:line="240" w:lineRule="auto"/>
        <w:rPr>
          <w:color w:val="000000" w:themeColor="text1"/>
          <w:lang w:val="en-GB"/>
        </w:rPr>
      </w:pPr>
    </w:p>
    <w:p w14:paraId="571E8BF2" w14:textId="102F0FAC" w:rsidR="00C822BA" w:rsidRDefault="00C822BA" w:rsidP="7B5A3D75">
      <w:pPr>
        <w:spacing w:line="240" w:lineRule="auto"/>
        <w:rPr>
          <w:color w:val="000000" w:themeColor="text1"/>
          <w:lang w:val="en-GB"/>
        </w:rPr>
      </w:pPr>
    </w:p>
    <w:p w14:paraId="2CE18AEB" w14:textId="5F740851" w:rsidR="00C822BA" w:rsidRDefault="00C822BA" w:rsidP="7B5A3D75">
      <w:pPr>
        <w:spacing w:line="240" w:lineRule="auto"/>
        <w:rPr>
          <w:color w:val="000000" w:themeColor="text1"/>
          <w:lang w:val="en-GB"/>
        </w:rPr>
      </w:pPr>
    </w:p>
    <w:p w14:paraId="13534616" w14:textId="54ACC858" w:rsidR="00C822BA" w:rsidRDefault="00C822BA" w:rsidP="7B5A3D75">
      <w:pPr>
        <w:spacing w:line="240" w:lineRule="auto"/>
        <w:rPr>
          <w:color w:val="000000" w:themeColor="text1"/>
          <w:lang w:val="en-GB"/>
        </w:rPr>
      </w:pPr>
    </w:p>
    <w:p w14:paraId="4510601B" w14:textId="122A3024" w:rsidR="00C822BA" w:rsidRDefault="00C822BA" w:rsidP="7B5A3D75">
      <w:pPr>
        <w:spacing w:line="240" w:lineRule="auto"/>
        <w:rPr>
          <w:color w:val="000000" w:themeColor="text1"/>
          <w:lang w:val="en-GB"/>
        </w:rPr>
      </w:pPr>
    </w:p>
    <w:p w14:paraId="0CDF4DD6" w14:textId="5C3C38ED" w:rsidR="00C822BA" w:rsidRDefault="00C822BA" w:rsidP="7B5A3D75">
      <w:pPr>
        <w:spacing w:line="240" w:lineRule="auto"/>
        <w:rPr>
          <w:color w:val="000000" w:themeColor="text1"/>
          <w:lang w:val="en-GB"/>
        </w:rPr>
      </w:pPr>
    </w:p>
    <w:p w14:paraId="6891162D" w14:textId="49C0E7B9" w:rsidR="00C822BA" w:rsidRDefault="00C822BA" w:rsidP="7B5A3D75">
      <w:pPr>
        <w:spacing w:line="240" w:lineRule="auto"/>
        <w:rPr>
          <w:color w:val="000000" w:themeColor="text1"/>
          <w:lang w:val="en-GB"/>
        </w:rPr>
      </w:pPr>
    </w:p>
    <w:p w14:paraId="7F5A8201" w14:textId="601B6C18" w:rsidR="00C822BA" w:rsidRDefault="00C822BA" w:rsidP="7B5A3D75">
      <w:pPr>
        <w:spacing w:line="240" w:lineRule="auto"/>
        <w:rPr>
          <w:color w:val="000000" w:themeColor="text1"/>
          <w:lang w:val="en-GB"/>
        </w:rPr>
      </w:pPr>
    </w:p>
    <w:p w14:paraId="349E9601" w14:textId="08232176" w:rsidR="00C822BA" w:rsidRDefault="00C822BA" w:rsidP="7B5A3D75">
      <w:pPr>
        <w:spacing w:line="240" w:lineRule="auto"/>
        <w:rPr>
          <w:color w:val="000000" w:themeColor="text1"/>
          <w:lang w:val="en-GB"/>
        </w:rPr>
      </w:pPr>
    </w:p>
    <w:p w14:paraId="361BF024" w14:textId="5AB87F5C" w:rsidR="00C822BA" w:rsidRDefault="00C822BA" w:rsidP="7B5A3D75">
      <w:pPr>
        <w:spacing w:line="240" w:lineRule="auto"/>
        <w:rPr>
          <w:color w:val="000000" w:themeColor="text1"/>
          <w:lang w:val="en-GB"/>
        </w:rPr>
      </w:pPr>
    </w:p>
    <w:p w14:paraId="1684A42D" w14:textId="54158C4F" w:rsidR="00C822BA" w:rsidRDefault="00C822BA" w:rsidP="7B5A3D75">
      <w:pPr>
        <w:spacing w:line="240" w:lineRule="auto"/>
        <w:rPr>
          <w:color w:val="000000" w:themeColor="text1"/>
          <w:lang w:val="en-GB"/>
        </w:rPr>
      </w:pPr>
    </w:p>
    <w:p w14:paraId="710922A3" w14:textId="1910DD7C" w:rsidR="00C822BA" w:rsidRDefault="00C822BA" w:rsidP="7B5A3D75">
      <w:pPr>
        <w:spacing w:line="240" w:lineRule="auto"/>
        <w:rPr>
          <w:color w:val="000000" w:themeColor="text1"/>
          <w:lang w:val="en-GB"/>
        </w:rPr>
      </w:pPr>
    </w:p>
    <w:p w14:paraId="15D6E769" w14:textId="56B9D34E" w:rsidR="00C822BA" w:rsidRDefault="00C822BA" w:rsidP="7B5A3D75">
      <w:pPr>
        <w:spacing w:line="240" w:lineRule="auto"/>
        <w:rPr>
          <w:color w:val="000000" w:themeColor="text1"/>
          <w:lang w:val="en-GB"/>
        </w:rPr>
      </w:pPr>
    </w:p>
    <w:p w14:paraId="2946E24E" w14:textId="2AB4D816" w:rsidR="00C822BA" w:rsidRDefault="00C822BA" w:rsidP="6CD82252">
      <w:pPr>
        <w:rPr>
          <w:rStyle w:val="normaltextrun"/>
          <w:b/>
          <w:bCs/>
          <w:color w:val="000000" w:themeColor="text1"/>
          <w:sz w:val="24"/>
          <w:szCs w:val="24"/>
          <w:lang w:val="en-GB"/>
        </w:rPr>
      </w:pPr>
    </w:p>
    <w:p w14:paraId="61EEAEF6" w14:textId="77777777" w:rsidR="6CD82252" w:rsidRDefault="6CD82252" w:rsidP="6CD82252">
      <w:pPr>
        <w:rPr>
          <w:rStyle w:val="normaltextrun"/>
          <w:b/>
          <w:bCs/>
          <w:color w:val="000000" w:themeColor="text1"/>
          <w:sz w:val="24"/>
          <w:szCs w:val="24"/>
          <w:lang w:val="en-GB"/>
        </w:rPr>
      </w:pPr>
    </w:p>
    <w:p w14:paraId="431C623B" w14:textId="6FC96C8F" w:rsidR="00D9370F" w:rsidRPr="006A12C7" w:rsidRDefault="00D9370F" w:rsidP="345A4F79">
      <w:pPr>
        <w:rPr>
          <w:rStyle w:val="normaltextrun"/>
          <w:b/>
          <w:bCs/>
          <w:color w:val="000000" w:themeColor="text1"/>
          <w:sz w:val="24"/>
          <w:szCs w:val="24"/>
          <w:u w:val="single"/>
          <w:lang w:val="en-GB"/>
        </w:rPr>
      </w:pPr>
    </w:p>
    <w:p w14:paraId="4B038A2F" w14:textId="24C1287A" w:rsidR="00D9370F" w:rsidRPr="006A12C7" w:rsidRDefault="00D9370F" w:rsidP="345A4F79">
      <w:pPr>
        <w:rPr>
          <w:rStyle w:val="normaltextrun"/>
          <w:b/>
          <w:bCs/>
          <w:color w:val="000000" w:themeColor="text1"/>
          <w:sz w:val="24"/>
          <w:szCs w:val="24"/>
          <w:u w:val="single"/>
          <w:lang w:val="en-GB"/>
        </w:rPr>
      </w:pPr>
    </w:p>
    <w:p w14:paraId="24D42199" w14:textId="42D4AED1" w:rsidR="0C7301E0" w:rsidRDefault="0C7301E0" w:rsidP="0C7301E0">
      <w:pPr>
        <w:rPr>
          <w:rStyle w:val="normaltextrun"/>
          <w:b/>
          <w:bCs/>
          <w:color w:val="000000" w:themeColor="text1"/>
          <w:sz w:val="24"/>
          <w:szCs w:val="24"/>
          <w:u w:val="single"/>
          <w:lang w:val="en-GB"/>
        </w:rPr>
      </w:pPr>
    </w:p>
    <w:p w14:paraId="20CFD6C9" w14:textId="1C6BFD07" w:rsidR="00D9370F" w:rsidRPr="006A12C7" w:rsidRDefault="06733973" w:rsidP="345A4F79">
      <w:pPr>
        <w:rPr>
          <w:b/>
          <w:bCs/>
          <w:color w:val="000000" w:themeColor="text1"/>
          <w:sz w:val="24"/>
          <w:szCs w:val="24"/>
          <w:u w:val="single"/>
          <w:lang w:val="en-GB"/>
        </w:rPr>
      </w:pPr>
      <w:r w:rsidRPr="7B5A3D75">
        <w:rPr>
          <w:rStyle w:val="normaltextrun"/>
          <w:b/>
          <w:bCs/>
          <w:color w:val="000000"/>
          <w:sz w:val="24"/>
          <w:szCs w:val="24"/>
          <w:u w:val="single"/>
          <w:shd w:val="clear" w:color="auto" w:fill="FFFFFF"/>
          <w:lang w:val="en-GB"/>
        </w:rPr>
        <w:lastRenderedPageBreak/>
        <w:t xml:space="preserve">INTERVIEWEE: </w:t>
      </w:r>
      <w:r w:rsidR="01356135" w:rsidRPr="345A4F79">
        <w:rPr>
          <w:rStyle w:val="normaltextrun"/>
          <w:b/>
          <w:bCs/>
          <w:color w:val="000000" w:themeColor="text1"/>
          <w:sz w:val="24"/>
          <w:szCs w:val="24"/>
          <w:u w:val="single"/>
          <w:lang w:val="en-GB"/>
        </w:rPr>
        <w:t>Olivier Semenoux, Head of Product Management at TCL Europe.</w:t>
      </w:r>
    </w:p>
    <w:p w14:paraId="621BFF14" w14:textId="4DE39CAA" w:rsidR="17473496" w:rsidRDefault="17473496" w:rsidP="17473496">
      <w:pPr>
        <w:rPr>
          <w:rStyle w:val="normaltextrun"/>
          <w:b/>
          <w:bCs/>
          <w:color w:val="000000" w:themeColor="text1"/>
          <w:sz w:val="24"/>
          <w:szCs w:val="24"/>
          <w:u w:val="single"/>
          <w:lang w:val="en-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868"/>
        <w:gridCol w:w="4868"/>
      </w:tblGrid>
      <w:tr w:rsidR="17473496" w14:paraId="666886F7" w14:textId="77777777" w:rsidTr="0C7301E0">
        <w:trPr>
          <w:trHeight w:val="300"/>
        </w:trPr>
        <w:tc>
          <w:tcPr>
            <w:tcW w:w="4868" w:type="dxa"/>
          </w:tcPr>
          <w:p w14:paraId="2C69A697" w14:textId="462F085A" w:rsidR="3D069C9A" w:rsidRDefault="3D069C9A" w:rsidP="17473496">
            <w:pPr>
              <w:rPr>
                <w:rStyle w:val="scxw232017157"/>
                <w:b/>
                <w:bCs/>
                <w:color w:val="000000" w:themeColor="text1"/>
                <w:sz w:val="24"/>
                <w:szCs w:val="24"/>
                <w:u w:val="single"/>
                <w:lang w:val="en-GB"/>
              </w:rPr>
            </w:pPr>
            <w:r w:rsidRPr="0C7301E0">
              <w:rPr>
                <w:rStyle w:val="scxw232017157"/>
                <w:b/>
                <w:bCs/>
                <w:color w:val="000000" w:themeColor="text1"/>
                <w:sz w:val="24"/>
                <w:szCs w:val="24"/>
                <w:u w:val="single"/>
                <w:lang w:val="en-GB"/>
              </w:rPr>
              <w:t>Introduction:</w:t>
            </w:r>
          </w:p>
          <w:p w14:paraId="26860424" w14:textId="79B1B125" w:rsidR="3D069C9A" w:rsidRDefault="3D069C9A" w:rsidP="17473496">
            <w:pPr>
              <w:rPr>
                <w:color w:val="808080" w:themeColor="background1" w:themeShade="80"/>
                <w:lang w:val="en-GB"/>
              </w:rPr>
            </w:pPr>
            <w:r w:rsidRPr="0C7301E0">
              <w:rPr>
                <w:color w:val="808080" w:themeColor="background1" w:themeShade="80"/>
                <w:lang w:val="en-GB"/>
              </w:rPr>
              <w:t xml:space="preserve">TCL, a leader in display technology, continues to push the boundaries of innovation with its latest advancements in </w:t>
            </w:r>
            <w:r w:rsidR="3D950C32" w:rsidRPr="0C7301E0">
              <w:rPr>
                <w:color w:val="808080" w:themeColor="background1" w:themeShade="80"/>
                <w:lang w:val="en-GB"/>
              </w:rPr>
              <w:t>Mini LED</w:t>
            </w:r>
            <w:r w:rsidRPr="0C7301E0">
              <w:rPr>
                <w:color w:val="808080" w:themeColor="background1" w:themeShade="80"/>
                <w:lang w:val="en-GB"/>
              </w:rPr>
              <w:t xml:space="preserve"> technology. As the market for high-performance TVs grows, TCL leverages its unique capabilities in quantum dot</w:t>
            </w:r>
            <w:r w:rsidR="4A532996" w:rsidRPr="0C7301E0">
              <w:rPr>
                <w:color w:val="808080" w:themeColor="background1" w:themeShade="80"/>
                <w:lang w:val="en-GB"/>
              </w:rPr>
              <w:t>,</w:t>
            </w:r>
            <w:r w:rsidRPr="0C7301E0">
              <w:rPr>
                <w:color w:val="808080" w:themeColor="background1" w:themeShade="80"/>
                <w:lang w:val="en-GB"/>
              </w:rPr>
              <w:t xml:space="preserve"> and Mini</w:t>
            </w:r>
            <w:r w:rsidR="13E6DDE4" w:rsidRPr="0C7301E0">
              <w:rPr>
                <w:color w:val="808080" w:themeColor="background1" w:themeShade="80"/>
                <w:lang w:val="en-GB"/>
              </w:rPr>
              <w:t xml:space="preserve"> </w:t>
            </w:r>
            <w:r w:rsidRPr="0C7301E0">
              <w:rPr>
                <w:color w:val="808080" w:themeColor="background1" w:themeShade="80"/>
                <w:lang w:val="en-GB"/>
              </w:rPr>
              <w:t xml:space="preserve">LED backlighting to deliver unparalleled visual experiences. This interview with Olivier Semenoux, Head of Product Management at TCL Europe, provides insights into TCL's </w:t>
            </w:r>
            <w:r w:rsidR="6156E5B6" w:rsidRPr="0C7301E0">
              <w:rPr>
                <w:color w:val="808080" w:themeColor="background1" w:themeShade="80"/>
                <w:lang w:val="en-GB"/>
              </w:rPr>
              <w:t>Mini LED</w:t>
            </w:r>
            <w:r w:rsidRPr="0C7301E0">
              <w:rPr>
                <w:color w:val="808080" w:themeColor="background1" w:themeShade="80"/>
                <w:lang w:val="en-GB"/>
              </w:rPr>
              <w:t xml:space="preserve"> technology and how TCL is pushing innovation within the electronics market.</w:t>
            </w:r>
          </w:p>
        </w:tc>
        <w:tc>
          <w:tcPr>
            <w:tcW w:w="4868" w:type="dxa"/>
          </w:tcPr>
          <w:p w14:paraId="5FB9EED8" w14:textId="6B70F8E3" w:rsidR="5CD780FC" w:rsidRDefault="5CD780FC" w:rsidP="0C7301E0">
            <w:pPr>
              <w:jc w:val="center"/>
              <w:rPr>
                <w:rStyle w:val="normaltextrun"/>
                <w:b/>
                <w:bCs/>
                <w:color w:val="000000" w:themeColor="text1"/>
                <w:sz w:val="24"/>
                <w:szCs w:val="24"/>
                <w:u w:val="single"/>
                <w:lang w:val="en-GB"/>
              </w:rPr>
            </w:pPr>
            <w:r>
              <w:rPr>
                <w:noProof/>
              </w:rPr>
              <w:drawing>
                <wp:inline distT="0" distB="0" distL="0" distR="0" wp14:anchorId="3DDC1476" wp14:editId="3E3E6838">
                  <wp:extent cx="1809389" cy="2124855"/>
                  <wp:effectExtent l="0" t="0" r="0" b="0"/>
                  <wp:docPr id="415237935" name="Grafik 4152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9389" cy="2124855"/>
                          </a:xfrm>
                          <a:prstGeom prst="rect">
                            <a:avLst/>
                          </a:prstGeom>
                        </pic:spPr>
                      </pic:pic>
                    </a:graphicData>
                  </a:graphic>
                </wp:inline>
              </w:drawing>
            </w:r>
          </w:p>
        </w:tc>
      </w:tr>
    </w:tbl>
    <w:p w14:paraId="37DFEF5B" w14:textId="14A36CA2" w:rsidR="00D9370F" w:rsidRPr="006A12C7" w:rsidRDefault="00D9370F" w:rsidP="345A4F79"/>
    <w:p w14:paraId="26041140" w14:textId="1D7F383B" w:rsidR="1C606A2D" w:rsidRDefault="1C606A2D" w:rsidP="0C7301E0">
      <w:pPr>
        <w:rPr>
          <w:b/>
          <w:bCs/>
          <w:color w:val="000000" w:themeColor="text1"/>
          <w:sz w:val="24"/>
          <w:szCs w:val="24"/>
          <w:lang w:val="en-GB"/>
        </w:rPr>
      </w:pPr>
      <w:r w:rsidRPr="0C7301E0">
        <w:rPr>
          <w:b/>
          <w:bCs/>
          <w:color w:val="000000" w:themeColor="text1"/>
          <w:sz w:val="24"/>
          <w:szCs w:val="24"/>
          <w:lang w:val="en-GB"/>
        </w:rPr>
        <w:t xml:space="preserve">1. </w:t>
      </w:r>
      <w:r w:rsidR="0DB194FF" w:rsidRPr="0C7301E0">
        <w:rPr>
          <w:b/>
          <w:bCs/>
          <w:color w:val="000000" w:themeColor="text1"/>
          <w:sz w:val="24"/>
          <w:szCs w:val="24"/>
          <w:lang w:val="en-GB"/>
        </w:rPr>
        <w:t>TCL has a long history in display technology. Can you share some milestones that have shaped TCL’s journey in this field?</w:t>
      </w:r>
    </w:p>
    <w:p w14:paraId="102A5A1E" w14:textId="0820E44C" w:rsidR="7B5A3D75" w:rsidRDefault="7B5A3D75" w:rsidP="7B5A3D75">
      <w:pPr>
        <w:rPr>
          <w:b/>
          <w:bCs/>
          <w:lang w:val="en-GB"/>
        </w:rPr>
      </w:pPr>
    </w:p>
    <w:p w14:paraId="33F557B1" w14:textId="0FE268F7" w:rsidR="0DB194FF" w:rsidRDefault="0DB194FF" w:rsidP="17473496">
      <w:pPr>
        <w:rPr>
          <w:color w:val="808080" w:themeColor="background1" w:themeShade="80"/>
          <w:lang w:val="en-GB"/>
        </w:rPr>
      </w:pPr>
      <w:r w:rsidRPr="0C7301E0">
        <w:rPr>
          <w:b/>
          <w:bCs/>
          <w:lang w:val="en-GB"/>
        </w:rPr>
        <w:t>Olivier Semenoux</w:t>
      </w:r>
      <w:r w:rsidR="1C606A2D" w:rsidRPr="0C7301E0">
        <w:rPr>
          <w:b/>
          <w:bCs/>
          <w:lang w:val="en-GB"/>
        </w:rPr>
        <w:t>:</w:t>
      </w:r>
      <w:r w:rsidR="1C606A2D" w:rsidRPr="0C7301E0">
        <w:rPr>
          <w:color w:val="808080" w:themeColor="background1" w:themeShade="80"/>
          <w:lang w:val="en-GB"/>
        </w:rPr>
        <w:t xml:space="preserve"> </w:t>
      </w:r>
      <w:r w:rsidR="40235A7C" w:rsidRPr="0C7301E0">
        <w:rPr>
          <w:color w:val="808080" w:themeColor="background1" w:themeShade="80"/>
          <w:lang w:val="en-GB"/>
        </w:rPr>
        <w:t>"TCL has a rich history in display technology, consistently pioneering advancements to enhance the viewing experience. From our early days as a TV manufacturer to becoming a leader in the global TV market, we have always prioriti</w:t>
      </w:r>
      <w:r w:rsidR="3E67DEBD" w:rsidRPr="0C7301E0">
        <w:rPr>
          <w:color w:val="808080" w:themeColor="background1" w:themeShade="80"/>
          <w:lang w:val="en-GB"/>
        </w:rPr>
        <w:t>s</w:t>
      </w:r>
      <w:r w:rsidR="40235A7C" w:rsidRPr="0C7301E0">
        <w:rPr>
          <w:color w:val="808080" w:themeColor="background1" w:themeShade="80"/>
          <w:lang w:val="en-GB"/>
        </w:rPr>
        <w:t xml:space="preserve">ed innovation. Notable milestones include the introduction of the world's first mass-produced QD-Mini LED TV in 2019 and the </w:t>
      </w:r>
      <w:r w:rsidR="32DF3263" w:rsidRPr="0C7301E0">
        <w:rPr>
          <w:color w:val="808080" w:themeColor="background1" w:themeShade="80"/>
          <w:lang w:val="en-GB"/>
        </w:rPr>
        <w:t>O</w:t>
      </w:r>
      <w:r w:rsidR="40235A7C" w:rsidRPr="0C7301E0">
        <w:rPr>
          <w:color w:val="808080" w:themeColor="background1" w:themeShade="80"/>
          <w:lang w:val="en-GB"/>
        </w:rPr>
        <w:t xml:space="preserve">D Zero Mini LED TV launch in 2021. Each year, we have continued to push the boundaries of what's possible, culminating in our recent 2023 achievement: the world's largest 115-inch TV with over 20,000 local dimming zones. These zones allow for more precise </w:t>
      </w:r>
      <w:r w:rsidR="5D0F99FF" w:rsidRPr="0C7301E0">
        <w:rPr>
          <w:color w:val="808080" w:themeColor="background1" w:themeShade="80"/>
          <w:lang w:val="en-GB"/>
        </w:rPr>
        <w:t>control of</w:t>
      </w:r>
      <w:r w:rsidR="28D2CB9F" w:rsidRPr="0C7301E0">
        <w:rPr>
          <w:color w:val="808080" w:themeColor="background1" w:themeShade="80"/>
          <w:lang w:val="en-GB"/>
        </w:rPr>
        <w:t xml:space="preserve"> brightness, meaning better contrast. This results not only in deeper blacks and brighter whites but also in more visible details in both black and white areas. Overall, Mini</w:t>
      </w:r>
      <w:r w:rsidR="61302A35" w:rsidRPr="0C7301E0">
        <w:rPr>
          <w:color w:val="808080" w:themeColor="background1" w:themeShade="80"/>
          <w:lang w:val="en-GB"/>
        </w:rPr>
        <w:t xml:space="preserve"> </w:t>
      </w:r>
      <w:r w:rsidR="28D2CB9F" w:rsidRPr="0C7301E0">
        <w:rPr>
          <w:color w:val="808080" w:themeColor="background1" w:themeShade="80"/>
          <w:lang w:val="en-GB"/>
        </w:rPr>
        <w:t>LED technology significantly enhances the viewing experience.</w:t>
      </w:r>
      <w:r w:rsidR="40235A7C" w:rsidRPr="0C7301E0">
        <w:rPr>
          <w:color w:val="808080" w:themeColor="background1" w:themeShade="80"/>
          <w:lang w:val="en-GB"/>
        </w:rPr>
        <w:t>"</w:t>
      </w:r>
    </w:p>
    <w:p w14:paraId="14170FFC" w14:textId="1FB1CE80" w:rsidR="17473496" w:rsidRDefault="17473496" w:rsidP="17473496">
      <w:pPr>
        <w:rPr>
          <w:color w:val="808080" w:themeColor="background1" w:themeShade="80"/>
          <w:lang w:val="en-GB"/>
        </w:rPr>
      </w:pPr>
    </w:p>
    <w:p w14:paraId="4C3A1CED" w14:textId="5C42E611" w:rsidR="043928D8" w:rsidRDefault="043928D8" w:rsidP="17473496">
      <w:pPr>
        <w:rPr>
          <w:color w:val="808080" w:themeColor="background1" w:themeShade="80"/>
          <w:lang w:val="en-GB"/>
        </w:rPr>
      </w:pPr>
      <w:r>
        <w:rPr>
          <w:noProof/>
        </w:rPr>
        <w:drawing>
          <wp:inline distT="0" distB="0" distL="0" distR="0" wp14:anchorId="2E14023A" wp14:editId="28E1274F">
            <wp:extent cx="5689374" cy="2971800"/>
            <wp:effectExtent l="0" t="0" r="0" b="0"/>
            <wp:docPr id="1209523420" name="Grafik 120952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9374" cy="2971800"/>
                    </a:xfrm>
                    <a:prstGeom prst="rect">
                      <a:avLst/>
                    </a:prstGeom>
                  </pic:spPr>
                </pic:pic>
              </a:graphicData>
            </a:graphic>
          </wp:inline>
        </w:drawing>
      </w:r>
    </w:p>
    <w:p w14:paraId="67192001" w14:textId="2138386E" w:rsidR="7B5A3D75" w:rsidRDefault="7B5A3D75" w:rsidP="7B5A3D75">
      <w:pPr>
        <w:rPr>
          <w:b/>
          <w:bCs/>
          <w:lang w:val="en-GB"/>
        </w:rPr>
      </w:pPr>
    </w:p>
    <w:p w14:paraId="69383D85" w14:textId="5F0BBF3C" w:rsidR="00C822BA" w:rsidRPr="00C822BA" w:rsidRDefault="1C606A2D" w:rsidP="0C7301E0">
      <w:pPr>
        <w:rPr>
          <w:b/>
          <w:bCs/>
          <w:color w:val="000000" w:themeColor="text1"/>
          <w:sz w:val="24"/>
          <w:szCs w:val="24"/>
          <w:lang w:val="en-GB"/>
        </w:rPr>
      </w:pPr>
      <w:r w:rsidRPr="0C7301E0">
        <w:rPr>
          <w:b/>
          <w:bCs/>
          <w:color w:val="000000" w:themeColor="text1"/>
          <w:sz w:val="24"/>
          <w:szCs w:val="24"/>
          <w:lang w:val="en-GB"/>
        </w:rPr>
        <w:lastRenderedPageBreak/>
        <w:t>2</w:t>
      </w:r>
      <w:r w:rsidR="06733973" w:rsidRPr="0C7301E0">
        <w:rPr>
          <w:b/>
          <w:bCs/>
          <w:color w:val="000000" w:themeColor="text1"/>
          <w:sz w:val="24"/>
          <w:szCs w:val="24"/>
          <w:lang w:val="en-GB"/>
        </w:rPr>
        <w:t xml:space="preserve">. </w:t>
      </w:r>
      <w:r w:rsidR="3DE41EF7" w:rsidRPr="0C7301E0">
        <w:rPr>
          <w:b/>
          <w:bCs/>
          <w:color w:val="000000" w:themeColor="text1"/>
          <w:sz w:val="24"/>
          <w:szCs w:val="24"/>
          <w:lang w:val="en-GB"/>
        </w:rPr>
        <w:t>Why has Mini</w:t>
      </w:r>
      <w:r w:rsidR="79E3EC9F" w:rsidRPr="0C7301E0">
        <w:rPr>
          <w:b/>
          <w:bCs/>
          <w:color w:val="000000" w:themeColor="text1"/>
          <w:sz w:val="24"/>
          <w:szCs w:val="24"/>
          <w:lang w:val="en-GB"/>
        </w:rPr>
        <w:t xml:space="preserve"> </w:t>
      </w:r>
      <w:r w:rsidR="3DE41EF7" w:rsidRPr="0C7301E0">
        <w:rPr>
          <w:b/>
          <w:bCs/>
          <w:color w:val="000000" w:themeColor="text1"/>
          <w:sz w:val="24"/>
          <w:szCs w:val="24"/>
          <w:lang w:val="en-GB"/>
        </w:rPr>
        <w:t>LED technology become a focal point for TCL, and how does it benefit consumers?</w:t>
      </w:r>
    </w:p>
    <w:p w14:paraId="0CBFF09B" w14:textId="74DB672D" w:rsidR="00C822BA" w:rsidRPr="00C822BA" w:rsidRDefault="00C822BA" w:rsidP="7B5A3D75">
      <w:pPr>
        <w:rPr>
          <w:b/>
          <w:bCs/>
          <w:lang w:val="en-GB"/>
        </w:rPr>
      </w:pPr>
    </w:p>
    <w:p w14:paraId="2E7AED59" w14:textId="1BBE8C4D" w:rsidR="36582B3A" w:rsidRDefault="36582B3A" w:rsidP="0C7301E0">
      <w:pPr>
        <w:rPr>
          <w:color w:val="808080" w:themeColor="background1" w:themeShade="80"/>
          <w:lang w:val="en-GB"/>
        </w:rPr>
      </w:pPr>
      <w:r w:rsidRPr="0C7301E0">
        <w:rPr>
          <w:b/>
          <w:bCs/>
          <w:lang w:val="en-GB"/>
        </w:rPr>
        <w:t>Olivier Semenoux</w:t>
      </w:r>
      <w:r w:rsidR="5DE573DF" w:rsidRPr="0C7301E0">
        <w:rPr>
          <w:b/>
          <w:bCs/>
          <w:lang w:val="en-GB"/>
        </w:rPr>
        <w:t>:</w:t>
      </w:r>
      <w:r w:rsidR="5DE573DF" w:rsidRPr="0C7301E0">
        <w:rPr>
          <w:color w:val="808080" w:themeColor="background1" w:themeShade="80"/>
          <w:lang w:val="en-GB"/>
        </w:rPr>
        <w:t xml:space="preserve"> </w:t>
      </w:r>
      <w:r w:rsidR="617A46DF" w:rsidRPr="0C7301E0">
        <w:rPr>
          <w:color w:val="808080" w:themeColor="background1" w:themeShade="80"/>
          <w:lang w:val="en-GB"/>
        </w:rPr>
        <w:t>"</w:t>
      </w:r>
      <w:r w:rsidR="1E653C94" w:rsidRPr="0C7301E0">
        <w:rPr>
          <w:color w:val="808080" w:themeColor="background1" w:themeShade="80"/>
          <w:lang w:val="en-GB"/>
        </w:rPr>
        <w:t>Mini</w:t>
      </w:r>
      <w:r w:rsidR="32BB1B73" w:rsidRPr="0C7301E0">
        <w:rPr>
          <w:color w:val="808080" w:themeColor="background1" w:themeShade="80"/>
          <w:lang w:val="en-GB"/>
        </w:rPr>
        <w:t xml:space="preserve"> </w:t>
      </w:r>
      <w:r w:rsidR="1E653C94" w:rsidRPr="0C7301E0">
        <w:rPr>
          <w:color w:val="808080" w:themeColor="background1" w:themeShade="80"/>
          <w:lang w:val="en-GB"/>
        </w:rPr>
        <w:t xml:space="preserve">LED technology has revolutionised the display market by offering finer backlighting control, significantly improving contrast and brightness, resulting in a more immersive viewing experience with vibrant colours and deeper blacks. This aligns with our mission to provide cutting-edge, high-quality visual experiences and achieve our brand vision of 'Inspire Greatness.' </w:t>
      </w:r>
    </w:p>
    <w:p w14:paraId="5DC2ED62" w14:textId="7F571534" w:rsidR="345A4F79" w:rsidRDefault="345A4F79" w:rsidP="345A4F79">
      <w:pPr>
        <w:rPr>
          <w:color w:val="808080" w:themeColor="background1" w:themeShade="80"/>
          <w:lang w:val="en-GB"/>
        </w:rPr>
      </w:pPr>
    </w:p>
    <w:p w14:paraId="0E1619B1" w14:textId="014D1FE8" w:rsidR="1E653C94" w:rsidRDefault="1E653C94" w:rsidP="345A4F79">
      <w:pPr>
        <w:rPr>
          <w:color w:val="808080" w:themeColor="background1" w:themeShade="80"/>
          <w:lang w:val="en-GB"/>
        </w:rPr>
      </w:pPr>
      <w:r w:rsidRPr="0C7301E0">
        <w:rPr>
          <w:color w:val="808080" w:themeColor="background1" w:themeShade="80"/>
          <w:lang w:val="en-GB"/>
        </w:rPr>
        <w:t>By integrating Mini</w:t>
      </w:r>
      <w:r w:rsidR="1280CF84" w:rsidRPr="0C7301E0">
        <w:rPr>
          <w:color w:val="808080" w:themeColor="background1" w:themeShade="80"/>
          <w:lang w:val="en-GB"/>
        </w:rPr>
        <w:t xml:space="preserve"> </w:t>
      </w:r>
      <w:r w:rsidRPr="0C7301E0">
        <w:rPr>
          <w:color w:val="808080" w:themeColor="background1" w:themeShade="80"/>
          <w:lang w:val="en-GB"/>
        </w:rPr>
        <w:t>LED technology, we ensure unparalleled picture quality, enhancing every viewing experience, whether it's watching a movie, playing video games, or enjoying sports. This technology allows us to create more precise and uniform lighting, translating to clearer and more dynamic images on the screen. Our commitment to innovation exemplifies our dedication to making advanced technology accessible to everyone."</w:t>
      </w:r>
    </w:p>
    <w:p w14:paraId="046C5565" w14:textId="2AEC0001" w:rsidR="00C822BA" w:rsidRPr="00C822BA" w:rsidRDefault="00C822BA" w:rsidP="7B5A3D75">
      <w:pPr>
        <w:rPr>
          <w:sz w:val="24"/>
          <w:szCs w:val="24"/>
          <w:lang w:val="en-GB"/>
        </w:rPr>
      </w:pPr>
    </w:p>
    <w:p w14:paraId="13E9E2F2" w14:textId="3A4DE323" w:rsidR="45903F68" w:rsidRDefault="45903F68" w:rsidP="345A4F79">
      <w:pPr>
        <w:rPr>
          <w:b/>
          <w:bCs/>
          <w:color w:val="000000" w:themeColor="text1"/>
          <w:sz w:val="24"/>
          <w:szCs w:val="24"/>
          <w:lang w:val="en-GB"/>
        </w:rPr>
      </w:pPr>
      <w:r w:rsidRPr="0C7301E0">
        <w:rPr>
          <w:b/>
          <w:bCs/>
          <w:color w:val="000000" w:themeColor="text1"/>
          <w:sz w:val="24"/>
          <w:szCs w:val="24"/>
          <w:lang w:val="en-GB"/>
        </w:rPr>
        <w:t>3</w:t>
      </w:r>
      <w:r w:rsidR="118C1E5D" w:rsidRPr="0C7301E0">
        <w:rPr>
          <w:b/>
          <w:bCs/>
          <w:color w:val="000000" w:themeColor="text1"/>
          <w:sz w:val="24"/>
          <w:szCs w:val="24"/>
          <w:lang w:val="en-GB"/>
        </w:rPr>
        <w:t xml:space="preserve">. </w:t>
      </w:r>
      <w:r w:rsidR="2BF52A79" w:rsidRPr="0C7301E0">
        <w:rPr>
          <w:b/>
          <w:bCs/>
          <w:color w:val="000000" w:themeColor="text1"/>
          <w:sz w:val="24"/>
          <w:szCs w:val="24"/>
          <w:lang w:val="en-GB"/>
        </w:rPr>
        <w:t>How has TCL developed its Mini</w:t>
      </w:r>
      <w:r w:rsidR="69F712EE" w:rsidRPr="0C7301E0">
        <w:rPr>
          <w:b/>
          <w:bCs/>
          <w:color w:val="000000" w:themeColor="text1"/>
          <w:sz w:val="24"/>
          <w:szCs w:val="24"/>
          <w:lang w:val="en-GB"/>
        </w:rPr>
        <w:t xml:space="preserve"> </w:t>
      </w:r>
      <w:r w:rsidR="2BF52A79" w:rsidRPr="0C7301E0">
        <w:rPr>
          <w:b/>
          <w:bCs/>
          <w:color w:val="000000" w:themeColor="text1"/>
          <w:sz w:val="24"/>
          <w:szCs w:val="24"/>
          <w:lang w:val="en-GB"/>
        </w:rPr>
        <w:t>LED technology into its modern version, and what does this mean for consumers?</w:t>
      </w:r>
    </w:p>
    <w:p w14:paraId="52D7D76C" w14:textId="26B6C696" w:rsidR="00C822BA" w:rsidRPr="00C822BA" w:rsidRDefault="00C822BA" w:rsidP="7B5A3D75">
      <w:pPr>
        <w:rPr>
          <w:b/>
          <w:bCs/>
          <w:color w:val="000000" w:themeColor="text1"/>
          <w:sz w:val="24"/>
          <w:szCs w:val="24"/>
          <w:lang w:val="en-GB"/>
        </w:rPr>
      </w:pPr>
    </w:p>
    <w:p w14:paraId="12E123FE" w14:textId="1DEECCDE" w:rsidR="36582B3A" w:rsidRDefault="36582B3A" w:rsidP="345A4F79">
      <w:pPr>
        <w:rPr>
          <w:color w:val="808080" w:themeColor="background1" w:themeShade="80"/>
          <w:lang w:val="en-GB"/>
        </w:rPr>
      </w:pPr>
      <w:r w:rsidRPr="0C7301E0">
        <w:rPr>
          <w:b/>
          <w:bCs/>
          <w:lang w:val="en-GB"/>
        </w:rPr>
        <w:t>Olivier Semenoux</w:t>
      </w:r>
      <w:r w:rsidR="5CDB35CA" w:rsidRPr="0C7301E0">
        <w:rPr>
          <w:b/>
          <w:bCs/>
          <w:lang w:val="en-GB"/>
        </w:rPr>
        <w:t>:</w:t>
      </w:r>
      <w:r w:rsidR="5CDB35CA" w:rsidRPr="0C7301E0">
        <w:rPr>
          <w:color w:val="808080" w:themeColor="background1" w:themeShade="80"/>
          <w:lang w:val="en-GB"/>
        </w:rPr>
        <w:t xml:space="preserve"> </w:t>
      </w:r>
      <w:r w:rsidR="6C091A36" w:rsidRPr="0C7301E0">
        <w:rPr>
          <w:color w:val="808080" w:themeColor="background1" w:themeShade="80"/>
          <w:lang w:val="en-GB"/>
        </w:rPr>
        <w:t>"TCL has continually advanced its Mini</w:t>
      </w:r>
      <w:r w:rsidR="067C85A2" w:rsidRPr="0C7301E0">
        <w:rPr>
          <w:color w:val="808080" w:themeColor="background1" w:themeShade="80"/>
          <w:lang w:val="en-GB"/>
        </w:rPr>
        <w:t xml:space="preserve"> </w:t>
      </w:r>
      <w:r w:rsidR="6C091A36" w:rsidRPr="0C7301E0">
        <w:rPr>
          <w:color w:val="808080" w:themeColor="background1" w:themeShade="80"/>
          <w:lang w:val="en-GB"/>
        </w:rPr>
        <w:t>LED technology, now reaching the 6th generation. This latest iteration introduces significant improvements that enhance the overall viewing experience for consumers.</w:t>
      </w:r>
    </w:p>
    <w:p w14:paraId="4650B6C8" w14:textId="55504B11" w:rsidR="6C091A36" w:rsidRDefault="6C091A36" w:rsidP="345A4F79">
      <w:r w:rsidRPr="345A4F79">
        <w:rPr>
          <w:color w:val="808080" w:themeColor="background1" w:themeShade="80"/>
          <w:lang w:val="en-GB"/>
        </w:rPr>
        <w:t xml:space="preserve"> </w:t>
      </w:r>
    </w:p>
    <w:p w14:paraId="1D805F97" w14:textId="17FEDB51" w:rsidR="6C091A36" w:rsidRDefault="6C091A36" w:rsidP="345A4F79">
      <w:r w:rsidRPr="345A4F79">
        <w:rPr>
          <w:color w:val="808080" w:themeColor="background1" w:themeShade="80"/>
          <w:lang w:val="en-GB"/>
        </w:rPr>
        <w:t>One significant development is the double-layer arch bridge design, which allows for more precise backlighting. This advancement leads to higher brightness and better uniformity, resulting in a clearer and more vivid picture regardless of the lighting conditions.</w:t>
      </w:r>
    </w:p>
    <w:p w14:paraId="3783C0FF" w14:textId="0DC19299" w:rsidR="6C091A36" w:rsidRDefault="6C091A36" w:rsidP="345A4F79">
      <w:r w:rsidRPr="345A4F79">
        <w:rPr>
          <w:color w:val="808080" w:themeColor="background1" w:themeShade="80"/>
          <w:lang w:val="en-GB"/>
        </w:rPr>
        <w:t xml:space="preserve"> </w:t>
      </w:r>
    </w:p>
    <w:p w14:paraId="7D5603FA" w14:textId="74868DA7" w:rsidR="6C091A36" w:rsidRDefault="6C091A36" w:rsidP="345A4F79">
      <w:r w:rsidRPr="345A4F79">
        <w:rPr>
          <w:color w:val="808080" w:themeColor="background1" w:themeShade="80"/>
          <w:lang w:val="en-GB"/>
        </w:rPr>
        <w:t>Additionally, our 16-bit ultra-precise light control technology provides richer colours and greater picture detail. This results in the consumers enjoying deeper blacks, brighter whites, and more dynamic images, making their viewing experience more immersive.</w:t>
      </w:r>
    </w:p>
    <w:p w14:paraId="3D7A373C" w14:textId="2C712B3C" w:rsidR="6C091A36" w:rsidRDefault="6C091A36" w:rsidP="345A4F79">
      <w:r w:rsidRPr="345A4F79">
        <w:rPr>
          <w:color w:val="808080" w:themeColor="background1" w:themeShade="80"/>
          <w:lang w:val="en-GB"/>
        </w:rPr>
        <w:t xml:space="preserve"> </w:t>
      </w:r>
    </w:p>
    <w:p w14:paraId="603F1E37" w14:textId="58DD6398" w:rsidR="6C091A36" w:rsidRDefault="6C091A36" w:rsidP="345A4F79">
      <w:r w:rsidRPr="17473496">
        <w:rPr>
          <w:color w:val="808080" w:themeColor="background1" w:themeShade="80"/>
          <w:lang w:val="en-GB"/>
        </w:rPr>
        <w:t>Furthermore, we have integrated Vertical Alignment (VA) technology, which enhances the contrast ratio compared to other display technologies. This combination ensures superior visuals, making movies, games, and sports events more enjoyable. Our continuous investment in research and development ensures that TCL remains at the forefront of display technology, delivering the best possible visual experience to our customers."</w:t>
      </w:r>
    </w:p>
    <w:p w14:paraId="7553DED9" w14:textId="4F92F9BB" w:rsidR="17473496" w:rsidRDefault="17473496" w:rsidP="17473496">
      <w:pPr>
        <w:rPr>
          <w:color w:val="808080" w:themeColor="background1" w:themeShade="80"/>
          <w:lang w:val="en-GB"/>
        </w:rPr>
      </w:pPr>
    </w:p>
    <w:p w14:paraId="1EA2A2B3" w14:textId="2EEB191E" w:rsidR="2F8E4A9A" w:rsidRDefault="2F8E4A9A" w:rsidP="17473496">
      <w:pPr>
        <w:jc w:val="center"/>
        <w:rPr>
          <w:color w:val="808080" w:themeColor="background1" w:themeShade="80"/>
          <w:lang w:val="en-GB"/>
        </w:rPr>
      </w:pPr>
      <w:r>
        <w:rPr>
          <w:noProof/>
        </w:rPr>
        <w:lastRenderedPageBreak/>
        <w:drawing>
          <wp:inline distT="0" distB="0" distL="0" distR="0" wp14:anchorId="75026302" wp14:editId="71CE8551">
            <wp:extent cx="4791074" cy="2989808"/>
            <wp:effectExtent l="0" t="0" r="0" b="0"/>
            <wp:docPr id="400432485" name="Grafik 40043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91074" cy="2989808"/>
                    </a:xfrm>
                    <a:prstGeom prst="rect">
                      <a:avLst/>
                    </a:prstGeom>
                  </pic:spPr>
                </pic:pic>
              </a:graphicData>
            </a:graphic>
          </wp:inline>
        </w:drawing>
      </w:r>
    </w:p>
    <w:p w14:paraId="4FA44EA8" w14:textId="5D335052" w:rsidR="345A4F79" w:rsidRDefault="345A4F79" w:rsidP="345A4F79">
      <w:pPr>
        <w:rPr>
          <w:color w:val="808080" w:themeColor="background1" w:themeShade="80"/>
          <w:lang w:val="en-GB"/>
        </w:rPr>
      </w:pPr>
    </w:p>
    <w:p w14:paraId="590F4F27" w14:textId="1B341B13" w:rsidR="41B76EB2" w:rsidRDefault="41B76EB2" w:rsidP="345A4F79">
      <w:pPr>
        <w:rPr>
          <w:b/>
          <w:bCs/>
          <w:color w:val="000000" w:themeColor="text1"/>
          <w:sz w:val="24"/>
          <w:szCs w:val="24"/>
          <w:lang w:val="en-GB"/>
        </w:rPr>
      </w:pPr>
      <w:r w:rsidRPr="0C7301E0">
        <w:rPr>
          <w:b/>
          <w:bCs/>
          <w:color w:val="000000" w:themeColor="text1"/>
          <w:sz w:val="24"/>
          <w:szCs w:val="24"/>
          <w:lang w:val="en-GB"/>
        </w:rPr>
        <w:t>4. Reducing 'blooming' is important for picture quality. How does TCL's 6th generation Mini</w:t>
      </w:r>
      <w:r w:rsidR="775B8CE3" w:rsidRPr="0C7301E0">
        <w:rPr>
          <w:b/>
          <w:bCs/>
          <w:color w:val="000000" w:themeColor="text1"/>
          <w:sz w:val="24"/>
          <w:szCs w:val="24"/>
          <w:lang w:val="en-GB"/>
        </w:rPr>
        <w:t xml:space="preserve"> </w:t>
      </w:r>
      <w:r w:rsidRPr="0C7301E0">
        <w:rPr>
          <w:b/>
          <w:bCs/>
          <w:color w:val="000000" w:themeColor="text1"/>
          <w:sz w:val="24"/>
          <w:szCs w:val="24"/>
          <w:lang w:val="en-GB"/>
        </w:rPr>
        <w:t>LED technology address this issue?</w:t>
      </w:r>
    </w:p>
    <w:p w14:paraId="4FCE9584" w14:textId="0B046974" w:rsidR="345A4F79" w:rsidRDefault="345A4F79" w:rsidP="345A4F79">
      <w:pPr>
        <w:rPr>
          <w:b/>
          <w:bCs/>
          <w:lang w:val="en-GB"/>
        </w:rPr>
      </w:pPr>
    </w:p>
    <w:p w14:paraId="6A7F3CD4" w14:textId="43E6CEAD" w:rsidR="41B76EB2" w:rsidRDefault="41B76EB2" w:rsidP="345A4F79">
      <w:pPr>
        <w:rPr>
          <w:color w:val="808080" w:themeColor="background1" w:themeShade="80"/>
          <w:lang w:val="en-GB"/>
        </w:rPr>
      </w:pPr>
      <w:r w:rsidRPr="0C7301E0">
        <w:rPr>
          <w:b/>
          <w:bCs/>
          <w:lang w:val="en-GB"/>
        </w:rPr>
        <w:t>Olivier Semenoux:</w:t>
      </w:r>
      <w:r w:rsidRPr="0C7301E0">
        <w:rPr>
          <w:color w:val="808080" w:themeColor="background1" w:themeShade="80"/>
          <w:lang w:val="en-GB"/>
        </w:rPr>
        <w:t xml:space="preserve"> "Reducing 'blooming,' which is the halo effect that appears around bright objects on a dark background, is essential for enhancing picture quality. 'Blooming' can be distracting and diminishes the overall viewing experience. Our 6th generation Mini</w:t>
      </w:r>
      <w:r w:rsidR="2372C0DA" w:rsidRPr="0C7301E0">
        <w:rPr>
          <w:color w:val="808080" w:themeColor="background1" w:themeShade="80"/>
          <w:lang w:val="en-GB"/>
        </w:rPr>
        <w:t xml:space="preserve"> </w:t>
      </w:r>
      <w:r w:rsidRPr="0C7301E0">
        <w:rPr>
          <w:color w:val="808080" w:themeColor="background1" w:themeShade="80"/>
          <w:lang w:val="en-GB"/>
        </w:rPr>
        <w:t>LED technology tackles this issue effectively with several advanced features.</w:t>
      </w:r>
    </w:p>
    <w:p w14:paraId="0DF1D4E2" w14:textId="1CCC53A7" w:rsidR="41B76EB2" w:rsidRDefault="41B76EB2" w:rsidP="345A4F79">
      <w:r w:rsidRPr="345A4F79">
        <w:rPr>
          <w:color w:val="808080" w:themeColor="background1" w:themeShade="80"/>
          <w:lang w:val="en-GB"/>
        </w:rPr>
        <w:t xml:space="preserve"> </w:t>
      </w:r>
    </w:p>
    <w:p w14:paraId="67DEED8E" w14:textId="083FA99C" w:rsidR="41B76EB2" w:rsidRDefault="41B76EB2" w:rsidP="345A4F79">
      <w:r w:rsidRPr="345A4F79">
        <w:rPr>
          <w:color w:val="808080" w:themeColor="background1" w:themeShade="80"/>
          <w:lang w:val="en-GB"/>
        </w:rPr>
        <w:t>Firstly, we use dynamic alpha technology. This technology adjusts the brightness of the LEDs more precisely, ensuring that the light is directed exactly where it's needed without spilling over into adjacent areas. This precision helps significantly reduce the halo effect around bright objects.</w:t>
      </w:r>
    </w:p>
    <w:p w14:paraId="63D1A697" w14:textId="23DDDA40" w:rsidR="41B76EB2" w:rsidRDefault="41B76EB2" w:rsidP="345A4F79">
      <w:r w:rsidRPr="345A4F79">
        <w:rPr>
          <w:color w:val="808080" w:themeColor="background1" w:themeShade="80"/>
          <w:lang w:val="en-GB"/>
        </w:rPr>
        <w:t xml:space="preserve"> </w:t>
      </w:r>
    </w:p>
    <w:p w14:paraId="575E79D4" w14:textId="7C2952E3" w:rsidR="41B76EB2" w:rsidRDefault="41B76EB2" w:rsidP="345A4F79">
      <w:r w:rsidRPr="0C7301E0">
        <w:rPr>
          <w:color w:val="808080" w:themeColor="background1" w:themeShade="80"/>
          <w:lang w:val="en-GB"/>
        </w:rPr>
        <w:t>Secondly, our Mini</w:t>
      </w:r>
      <w:r w:rsidR="52AF6F8F" w:rsidRPr="0C7301E0">
        <w:rPr>
          <w:color w:val="808080" w:themeColor="background1" w:themeShade="80"/>
          <w:lang w:val="en-GB"/>
        </w:rPr>
        <w:t xml:space="preserve"> </w:t>
      </w:r>
      <w:r w:rsidRPr="0C7301E0">
        <w:rPr>
          <w:color w:val="808080" w:themeColor="background1" w:themeShade="80"/>
          <w:lang w:val="en-GB"/>
        </w:rPr>
        <w:t>LEDs are equipped with a Fresnel lens design. These lenses focus the light more accurately, improving the uniformity and clarity of the image. The Fresnel lens helps manage and direct the light more effectively, which also minimises blooming.</w:t>
      </w:r>
    </w:p>
    <w:p w14:paraId="4B608298" w14:textId="011F45A0" w:rsidR="41B76EB2" w:rsidRDefault="41B76EB2" w:rsidP="345A4F79">
      <w:r w:rsidRPr="345A4F79">
        <w:rPr>
          <w:color w:val="808080" w:themeColor="background1" w:themeShade="80"/>
          <w:lang w:val="en-GB"/>
        </w:rPr>
        <w:t xml:space="preserve"> </w:t>
      </w:r>
    </w:p>
    <w:p w14:paraId="2BAD3761" w14:textId="64117D67" w:rsidR="41B76EB2" w:rsidRDefault="41B76EB2" w:rsidP="345A4F79">
      <w:r w:rsidRPr="0C7301E0">
        <w:rPr>
          <w:color w:val="808080" w:themeColor="background1" w:themeShade="80"/>
          <w:lang w:val="en-GB"/>
        </w:rPr>
        <w:t>Additionally, the combination of these technologies ensures that our Mini</w:t>
      </w:r>
      <w:r w:rsidR="3C560B98" w:rsidRPr="0C7301E0">
        <w:rPr>
          <w:color w:val="808080" w:themeColor="background1" w:themeShade="80"/>
          <w:lang w:val="en-GB"/>
        </w:rPr>
        <w:t xml:space="preserve"> </w:t>
      </w:r>
      <w:r w:rsidRPr="0C7301E0">
        <w:rPr>
          <w:color w:val="808080" w:themeColor="background1" w:themeShade="80"/>
          <w:lang w:val="en-GB"/>
        </w:rPr>
        <w:t>LED displays offer a uniform image with much less blooming. This then produces clear and sharp visuals without distracting halos when watching a movie with high-contrast scenes or playing a video game with bright elements against dark backgrounds.</w:t>
      </w:r>
    </w:p>
    <w:p w14:paraId="4092E663" w14:textId="2E3DE3E5" w:rsidR="41B76EB2" w:rsidRDefault="41B76EB2" w:rsidP="345A4F79">
      <w:r w:rsidRPr="345A4F79">
        <w:rPr>
          <w:color w:val="808080" w:themeColor="background1" w:themeShade="80"/>
          <w:lang w:val="en-GB"/>
        </w:rPr>
        <w:t xml:space="preserve"> </w:t>
      </w:r>
    </w:p>
    <w:p w14:paraId="5DEE411E" w14:textId="7FA00467" w:rsidR="41B76EB2" w:rsidRDefault="41B76EB2" w:rsidP="345A4F79">
      <w:r w:rsidRPr="17473496">
        <w:rPr>
          <w:color w:val="808080" w:themeColor="background1" w:themeShade="80"/>
          <w:lang w:val="en-GB"/>
        </w:rPr>
        <w:t>In simpler terms, consider it like adjusting a spotlight on a stage. Instead of the light spreading out and causing a glow around the spotlighted area, our technology ensures the light stays focused so only the intended area is illuminated. This results in a clearer and more enjoyable viewing experience for our customers."</w:t>
      </w:r>
    </w:p>
    <w:p w14:paraId="58DC82F1" w14:textId="3AA8AD9C" w:rsidR="17473496" w:rsidRDefault="17473496" w:rsidP="17473496">
      <w:pPr>
        <w:rPr>
          <w:color w:val="808080" w:themeColor="background1" w:themeShade="80"/>
          <w:lang w:val="en-GB"/>
        </w:rPr>
      </w:pPr>
    </w:p>
    <w:p w14:paraId="1B21E8D8" w14:textId="3F9F55A4" w:rsidR="6EF3714A" w:rsidRDefault="6EF3714A" w:rsidP="17473496">
      <w:pPr>
        <w:jc w:val="center"/>
      </w:pPr>
      <w:r>
        <w:rPr>
          <w:noProof/>
        </w:rPr>
        <w:lastRenderedPageBreak/>
        <w:drawing>
          <wp:inline distT="0" distB="0" distL="0" distR="0" wp14:anchorId="0213F10E" wp14:editId="35229DA5">
            <wp:extent cx="4156667" cy="2771775"/>
            <wp:effectExtent l="0" t="0" r="0" b="0"/>
            <wp:docPr id="1854957897" name="Grafik 1854957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rcRect r="13580"/>
                    <a:stretch>
                      <a:fillRect/>
                    </a:stretch>
                  </pic:blipFill>
                  <pic:spPr>
                    <a:xfrm>
                      <a:off x="0" y="0"/>
                      <a:ext cx="4156667" cy="2771775"/>
                    </a:xfrm>
                    <a:prstGeom prst="rect">
                      <a:avLst/>
                    </a:prstGeom>
                  </pic:spPr>
                </pic:pic>
              </a:graphicData>
            </a:graphic>
          </wp:inline>
        </w:drawing>
      </w:r>
    </w:p>
    <w:p w14:paraId="6FF34042" w14:textId="294B36F8" w:rsidR="345A4F79" w:rsidRDefault="17473496" w:rsidP="17473496">
      <w:pPr>
        <w:jc w:val="center"/>
        <w:rPr>
          <w:i/>
          <w:iCs/>
          <w:color w:val="808080" w:themeColor="background1" w:themeShade="80"/>
          <w:lang w:val="en-GB"/>
        </w:rPr>
      </w:pPr>
      <w:r w:rsidRPr="17473496">
        <w:rPr>
          <w:i/>
          <w:iCs/>
          <w:color w:val="808080" w:themeColor="background1" w:themeShade="80"/>
          <w:lang w:val="en-GB"/>
        </w:rPr>
        <w:t>TCL C855 TV</w:t>
      </w:r>
    </w:p>
    <w:p w14:paraId="5E55E428" w14:textId="14377F23" w:rsidR="17473496" w:rsidRDefault="17473496" w:rsidP="17473496">
      <w:pPr>
        <w:rPr>
          <w:color w:val="808080" w:themeColor="background1" w:themeShade="80"/>
          <w:lang w:val="en-GB"/>
        </w:rPr>
      </w:pPr>
    </w:p>
    <w:p w14:paraId="3B552531" w14:textId="7FE6B721" w:rsidR="00C822BA" w:rsidRPr="00C822BA" w:rsidRDefault="41B76EB2" w:rsidP="7B5A3D75">
      <w:pPr>
        <w:rPr>
          <w:b/>
          <w:bCs/>
          <w:color w:val="000000" w:themeColor="text1"/>
          <w:sz w:val="24"/>
          <w:szCs w:val="24"/>
          <w:lang w:val="en-GB"/>
        </w:rPr>
      </w:pPr>
      <w:r w:rsidRPr="0C7301E0">
        <w:rPr>
          <w:b/>
          <w:bCs/>
          <w:color w:val="000000" w:themeColor="text1"/>
          <w:sz w:val="24"/>
          <w:szCs w:val="24"/>
          <w:lang w:val="en-GB"/>
        </w:rPr>
        <w:t>5</w:t>
      </w:r>
      <w:r w:rsidR="423E3D62" w:rsidRPr="0C7301E0">
        <w:rPr>
          <w:b/>
          <w:bCs/>
          <w:color w:val="000000" w:themeColor="text1"/>
          <w:sz w:val="24"/>
          <w:szCs w:val="24"/>
          <w:lang w:val="en-GB"/>
        </w:rPr>
        <w:t xml:space="preserve">. </w:t>
      </w:r>
      <w:r w:rsidR="1CB66A58" w:rsidRPr="0C7301E0">
        <w:rPr>
          <w:b/>
          <w:bCs/>
          <w:color w:val="000000" w:themeColor="text1"/>
          <w:sz w:val="24"/>
          <w:szCs w:val="24"/>
          <w:lang w:val="en-GB"/>
        </w:rPr>
        <w:t>How have users responded to TCL's 6th generation Mini</w:t>
      </w:r>
      <w:r w:rsidR="06E0831F" w:rsidRPr="0C7301E0">
        <w:rPr>
          <w:b/>
          <w:bCs/>
          <w:color w:val="000000" w:themeColor="text1"/>
          <w:sz w:val="24"/>
          <w:szCs w:val="24"/>
          <w:lang w:val="en-GB"/>
        </w:rPr>
        <w:t xml:space="preserve"> </w:t>
      </w:r>
      <w:r w:rsidR="1CB66A58" w:rsidRPr="0C7301E0">
        <w:rPr>
          <w:b/>
          <w:bCs/>
          <w:color w:val="000000" w:themeColor="text1"/>
          <w:sz w:val="24"/>
          <w:szCs w:val="24"/>
          <w:lang w:val="en-GB"/>
        </w:rPr>
        <w:t>LED technology, and what feedback have you received about their experience?</w:t>
      </w:r>
    </w:p>
    <w:p w14:paraId="016333B1" w14:textId="28B788DF" w:rsidR="00C822BA" w:rsidRPr="00C822BA" w:rsidRDefault="00C822BA" w:rsidP="7B5A3D75">
      <w:pPr>
        <w:rPr>
          <w:b/>
          <w:bCs/>
          <w:lang w:val="en-GB"/>
        </w:rPr>
      </w:pPr>
    </w:p>
    <w:p w14:paraId="7133BDB6" w14:textId="40EC8A5C" w:rsidR="36582B3A" w:rsidRDefault="36582B3A" w:rsidP="345A4F79">
      <w:pPr>
        <w:rPr>
          <w:color w:val="808080" w:themeColor="background1" w:themeShade="80"/>
          <w:lang w:val="en-GB"/>
        </w:rPr>
      </w:pPr>
      <w:r w:rsidRPr="0C7301E0">
        <w:rPr>
          <w:b/>
          <w:bCs/>
          <w:lang w:val="en-GB"/>
        </w:rPr>
        <w:t>Olivier Semenoux</w:t>
      </w:r>
      <w:r w:rsidR="484172A0" w:rsidRPr="0C7301E0">
        <w:rPr>
          <w:b/>
          <w:bCs/>
          <w:lang w:val="en-GB"/>
        </w:rPr>
        <w:t xml:space="preserve">: </w:t>
      </w:r>
      <w:r w:rsidR="62734AAB" w:rsidRPr="0C7301E0">
        <w:rPr>
          <w:color w:val="808080" w:themeColor="background1" w:themeShade="80"/>
          <w:lang w:val="en-GB"/>
        </w:rPr>
        <w:t>"The feedback from users on our 6th generation Mini</w:t>
      </w:r>
      <w:r w:rsidR="1448AE8F" w:rsidRPr="0C7301E0">
        <w:rPr>
          <w:color w:val="808080" w:themeColor="background1" w:themeShade="80"/>
          <w:lang w:val="en-GB"/>
        </w:rPr>
        <w:t xml:space="preserve"> </w:t>
      </w:r>
      <w:r w:rsidR="62734AAB" w:rsidRPr="0C7301E0">
        <w:rPr>
          <w:color w:val="808080" w:themeColor="background1" w:themeShade="80"/>
          <w:lang w:val="en-GB"/>
        </w:rPr>
        <w:t>LED technology has been overwhelmingly positive. Consumers have highlighted the significant improvements in their viewing experience, noting how the latest advancements have elevated their enjoyment of various content.</w:t>
      </w:r>
    </w:p>
    <w:p w14:paraId="5D05DC07" w14:textId="3BDEA581" w:rsidR="62734AAB" w:rsidRDefault="62734AAB" w:rsidP="345A4F79">
      <w:r w:rsidRPr="345A4F79">
        <w:rPr>
          <w:color w:val="808080" w:themeColor="background1" w:themeShade="80"/>
          <w:lang w:val="en-GB"/>
        </w:rPr>
        <w:t xml:space="preserve"> </w:t>
      </w:r>
    </w:p>
    <w:p w14:paraId="1D50F0CB" w14:textId="2426355F" w:rsidR="62734AAB" w:rsidRDefault="62734AAB" w:rsidP="345A4F79">
      <w:r w:rsidRPr="345A4F79">
        <w:rPr>
          <w:color w:val="808080" w:themeColor="background1" w:themeShade="80"/>
          <w:lang w:val="en-GB"/>
        </w:rPr>
        <w:t>Users particularly appreciate the immersive experience, stating that watching movies, playing video games, and viewing sports events have become much more enjoyable. The consistency and clarity of the visuals, even in different lighting conditions, have been a standout feature for many.</w:t>
      </w:r>
    </w:p>
    <w:p w14:paraId="44F242DF" w14:textId="40FF4B76" w:rsidR="62734AAB" w:rsidRDefault="62734AAB" w:rsidP="345A4F79">
      <w:r w:rsidRPr="345A4F79">
        <w:rPr>
          <w:color w:val="808080" w:themeColor="background1" w:themeShade="80"/>
          <w:lang w:val="en-GB"/>
        </w:rPr>
        <w:t xml:space="preserve"> </w:t>
      </w:r>
    </w:p>
    <w:p w14:paraId="69DA2A3D" w14:textId="13EAB568" w:rsidR="62734AAB" w:rsidRDefault="62734AAB" w:rsidP="17473496">
      <w:pPr>
        <w:rPr>
          <w:color w:val="808080" w:themeColor="background1" w:themeShade="80"/>
          <w:lang w:val="en-GB"/>
        </w:rPr>
      </w:pPr>
      <w:r w:rsidRPr="0C7301E0">
        <w:rPr>
          <w:color w:val="808080" w:themeColor="background1" w:themeShade="80"/>
          <w:lang w:val="en-GB"/>
        </w:rPr>
        <w:t>Moreover, the feedback often mentions how the enhancements in our technology have made a noticeable difference in everyday use. Whether the colours' vividness or the images' overall sharpness, users feel that TCL's 6th generation Mini</w:t>
      </w:r>
      <w:r w:rsidR="79B5FCF4" w:rsidRPr="0C7301E0">
        <w:rPr>
          <w:color w:val="808080" w:themeColor="background1" w:themeShade="80"/>
          <w:lang w:val="en-GB"/>
        </w:rPr>
        <w:t xml:space="preserve"> </w:t>
      </w:r>
      <w:r w:rsidRPr="0C7301E0">
        <w:rPr>
          <w:color w:val="808080" w:themeColor="background1" w:themeShade="80"/>
          <w:lang w:val="en-GB"/>
        </w:rPr>
        <w:t>LED technology provides a superior viewing experience. This positive reception is a testament to our commitment to innovation and our focus on delivering high-quality products that meet and exceed consumer expectations.</w:t>
      </w:r>
    </w:p>
    <w:p w14:paraId="36E965D9" w14:textId="2652185C" w:rsidR="17473496" w:rsidRDefault="17473496" w:rsidP="17473496">
      <w:pPr>
        <w:rPr>
          <w:color w:val="808080" w:themeColor="background1" w:themeShade="80"/>
          <w:lang w:val="en-GB"/>
        </w:rPr>
      </w:pPr>
    </w:p>
    <w:p w14:paraId="245750BF" w14:textId="36FEBDBF" w:rsidR="00C822BA" w:rsidRPr="00C822BA" w:rsidRDefault="04FB59C4" w:rsidP="0C7301E0">
      <w:r w:rsidRPr="0C7301E0">
        <w:rPr>
          <w:color w:val="808080" w:themeColor="background1" w:themeShade="80"/>
          <w:lang w:val="en-GB"/>
        </w:rPr>
        <w:t>Furthermore, there are numerous independent product and technology reviews available online that provide detailed feedback on TCL's 6th generation Mini</w:t>
      </w:r>
      <w:r w:rsidR="7239F27F" w:rsidRPr="0C7301E0">
        <w:rPr>
          <w:color w:val="808080" w:themeColor="background1" w:themeShade="80"/>
          <w:lang w:val="en-GB"/>
        </w:rPr>
        <w:t xml:space="preserve"> </w:t>
      </w:r>
      <w:r w:rsidRPr="0C7301E0">
        <w:rPr>
          <w:color w:val="808080" w:themeColor="background1" w:themeShade="80"/>
          <w:lang w:val="en-GB"/>
        </w:rPr>
        <w:t>LED models. For more comprehensive insights, you can search for reviews of the 'TCL C855 TV' or 'TCL C89B TV' to see what experts and users are saying about their experiences.</w:t>
      </w:r>
      <w:r w:rsidR="62734AAB" w:rsidRPr="0C7301E0">
        <w:rPr>
          <w:color w:val="808080" w:themeColor="background1" w:themeShade="80"/>
          <w:lang w:val="en-GB"/>
        </w:rPr>
        <w:t>"</w:t>
      </w:r>
    </w:p>
    <w:p w14:paraId="1A851E74" w14:textId="32822B6C" w:rsidR="0C7301E0" w:rsidRDefault="0C7301E0" w:rsidP="0C7301E0">
      <w:pPr>
        <w:rPr>
          <w:color w:val="808080" w:themeColor="background1" w:themeShade="80"/>
          <w:lang w:val="en-GB"/>
        </w:rPr>
      </w:pPr>
    </w:p>
    <w:p w14:paraId="3D30B407" w14:textId="7660A608" w:rsidR="71D40A72" w:rsidRDefault="71D40A72" w:rsidP="345A4F79">
      <w:pPr>
        <w:rPr>
          <w:color w:val="808080" w:themeColor="background1" w:themeShade="80"/>
          <w:lang w:val="en-GB"/>
        </w:rPr>
      </w:pPr>
      <w:r w:rsidRPr="0C7301E0">
        <w:rPr>
          <w:b/>
          <w:bCs/>
          <w:color w:val="000000" w:themeColor="text1"/>
          <w:sz w:val="24"/>
          <w:szCs w:val="24"/>
          <w:lang w:val="en-GB"/>
        </w:rPr>
        <w:t>6</w:t>
      </w:r>
      <w:r w:rsidR="5E934D52" w:rsidRPr="0C7301E0">
        <w:rPr>
          <w:b/>
          <w:bCs/>
          <w:color w:val="000000" w:themeColor="text1"/>
          <w:sz w:val="24"/>
          <w:szCs w:val="24"/>
          <w:lang w:val="en-GB"/>
        </w:rPr>
        <w:t xml:space="preserve">. </w:t>
      </w:r>
      <w:r w:rsidR="0DD04BB8" w:rsidRPr="0C7301E0">
        <w:rPr>
          <w:b/>
          <w:bCs/>
          <w:color w:val="000000" w:themeColor="text1"/>
          <w:sz w:val="24"/>
          <w:szCs w:val="24"/>
          <w:lang w:val="en-GB"/>
        </w:rPr>
        <w:t>What differentiates TCL's Mini</w:t>
      </w:r>
      <w:r w:rsidR="46A9B3D5" w:rsidRPr="0C7301E0">
        <w:rPr>
          <w:b/>
          <w:bCs/>
          <w:color w:val="000000" w:themeColor="text1"/>
          <w:sz w:val="24"/>
          <w:szCs w:val="24"/>
          <w:lang w:val="en-GB"/>
        </w:rPr>
        <w:t xml:space="preserve"> </w:t>
      </w:r>
      <w:r w:rsidR="0DD04BB8" w:rsidRPr="0C7301E0">
        <w:rPr>
          <w:b/>
          <w:bCs/>
          <w:color w:val="000000" w:themeColor="text1"/>
          <w:sz w:val="24"/>
          <w:szCs w:val="24"/>
          <w:lang w:val="en-GB"/>
        </w:rPr>
        <w:t>LED technology from competitors in the market?</w:t>
      </w:r>
    </w:p>
    <w:p w14:paraId="1D157D99" w14:textId="4391A6FF" w:rsidR="345A4F79" w:rsidRDefault="345A4F79" w:rsidP="345A4F79">
      <w:pPr>
        <w:rPr>
          <w:b/>
          <w:bCs/>
          <w:color w:val="000000" w:themeColor="text1"/>
          <w:sz w:val="24"/>
          <w:szCs w:val="24"/>
          <w:lang w:val="en-GB"/>
        </w:rPr>
      </w:pPr>
    </w:p>
    <w:p w14:paraId="681F7BE2" w14:textId="48063E9A" w:rsidR="36582B3A" w:rsidRDefault="36582B3A" w:rsidP="345A4F79">
      <w:pPr>
        <w:rPr>
          <w:color w:val="808080" w:themeColor="background1" w:themeShade="80"/>
          <w:lang w:val="en-GB"/>
        </w:rPr>
      </w:pPr>
      <w:r w:rsidRPr="0C7301E0">
        <w:rPr>
          <w:b/>
          <w:bCs/>
          <w:lang w:val="en-GB"/>
        </w:rPr>
        <w:t>Olivier Semenoux</w:t>
      </w:r>
      <w:r w:rsidR="39DA2632" w:rsidRPr="0C7301E0">
        <w:rPr>
          <w:b/>
          <w:bCs/>
          <w:lang w:val="en-GB"/>
        </w:rPr>
        <w:t>:</w:t>
      </w:r>
      <w:r w:rsidR="071477BE" w:rsidRPr="0C7301E0">
        <w:rPr>
          <w:color w:val="808080" w:themeColor="background1" w:themeShade="80"/>
          <w:lang w:val="en-GB"/>
        </w:rPr>
        <w:t xml:space="preserve"> </w:t>
      </w:r>
      <w:r w:rsidR="1B6441DE" w:rsidRPr="0C7301E0">
        <w:rPr>
          <w:color w:val="808080" w:themeColor="background1" w:themeShade="80"/>
          <w:lang w:val="en-GB"/>
        </w:rPr>
        <w:t>“</w:t>
      </w:r>
      <w:r w:rsidR="77321AC3" w:rsidRPr="0C7301E0">
        <w:rPr>
          <w:color w:val="808080" w:themeColor="background1" w:themeShade="80"/>
          <w:lang w:val="en-GB"/>
        </w:rPr>
        <w:t>TCL stands out due to our pioneering efforts and continuous innovation in Mini</w:t>
      </w:r>
      <w:r w:rsidR="750C8216" w:rsidRPr="0C7301E0">
        <w:rPr>
          <w:color w:val="808080" w:themeColor="background1" w:themeShade="80"/>
          <w:lang w:val="en-GB"/>
        </w:rPr>
        <w:t xml:space="preserve"> </w:t>
      </w:r>
      <w:r w:rsidR="77321AC3" w:rsidRPr="0C7301E0">
        <w:rPr>
          <w:color w:val="808080" w:themeColor="background1" w:themeShade="80"/>
          <w:lang w:val="en-GB"/>
        </w:rPr>
        <w:t>LED technology. We were the first to mass-produce QD-Mini LED TVs, marking a significant industry milestone. Our commitment to pushing the boundaries of display technology has led us to consistently introduce unique and advanced features that set us apart from the competition.</w:t>
      </w:r>
    </w:p>
    <w:p w14:paraId="2310241C" w14:textId="1DC863A5" w:rsidR="77321AC3" w:rsidRDefault="77321AC3" w:rsidP="345A4F79">
      <w:r w:rsidRPr="345A4F79">
        <w:rPr>
          <w:color w:val="808080" w:themeColor="background1" w:themeShade="80"/>
          <w:lang w:val="en-GB"/>
        </w:rPr>
        <w:t xml:space="preserve"> </w:t>
      </w:r>
    </w:p>
    <w:p w14:paraId="3CE5B3EA" w14:textId="14E7C384" w:rsidR="77321AC3" w:rsidRDefault="77321AC3" w:rsidP="345A4F79">
      <w:r w:rsidRPr="0C7301E0">
        <w:rPr>
          <w:color w:val="808080" w:themeColor="background1" w:themeShade="80"/>
          <w:lang w:val="en-GB"/>
        </w:rPr>
        <w:lastRenderedPageBreak/>
        <w:t>A key differentiator for TCL is our approach to vertical integration. We ensure the highest quality and cost efficiency by controlling the entire production process—from manufacturing LCD panels to assembling the final products. This integrated approach allows us to implement cutting-edge technologies quickly and maintain our leadership in the industry. Our ability to oversee every step of the production process ensures that our Mini</w:t>
      </w:r>
      <w:r w:rsidR="0AF66DED" w:rsidRPr="0C7301E0">
        <w:rPr>
          <w:color w:val="808080" w:themeColor="background1" w:themeShade="80"/>
          <w:lang w:val="en-GB"/>
        </w:rPr>
        <w:t xml:space="preserve"> </w:t>
      </w:r>
      <w:r w:rsidRPr="0C7301E0">
        <w:rPr>
          <w:color w:val="808080" w:themeColor="background1" w:themeShade="80"/>
          <w:lang w:val="en-GB"/>
        </w:rPr>
        <w:t>LED displays offer unmatched brightness, contrast, and uniformity, making them the most advanced on the market.</w:t>
      </w:r>
    </w:p>
    <w:p w14:paraId="64565AFA" w14:textId="3D9B0160" w:rsidR="77321AC3" w:rsidRDefault="77321AC3" w:rsidP="345A4F79">
      <w:r w:rsidRPr="345A4F79">
        <w:rPr>
          <w:color w:val="808080" w:themeColor="background1" w:themeShade="80"/>
          <w:lang w:val="en-GB"/>
        </w:rPr>
        <w:t xml:space="preserve"> </w:t>
      </w:r>
    </w:p>
    <w:p w14:paraId="3F4CD225" w14:textId="3155DAAE" w:rsidR="77321AC3" w:rsidRDefault="77321AC3" w:rsidP="345A4F79">
      <w:r w:rsidRPr="345A4F79">
        <w:rPr>
          <w:color w:val="808080" w:themeColor="background1" w:themeShade="80"/>
          <w:lang w:val="en-GB"/>
        </w:rPr>
        <w:t>Our vertical integration also enables us to innovate more rapidly and effectively. For example, our internal R&amp;D capabilities, such as those at our Pangu Laboratory, allow us to test and refine new technologies in-house before bringing them to market. This end-to-end control means we can ensure the feasibility and reliability of our products, consistently meeting the highest performance standards.</w:t>
      </w:r>
    </w:p>
    <w:p w14:paraId="2C9DA27B" w14:textId="1F3BD26A" w:rsidR="77321AC3" w:rsidRDefault="77321AC3" w:rsidP="345A4F79">
      <w:r w:rsidRPr="345A4F79">
        <w:rPr>
          <w:color w:val="808080" w:themeColor="background1" w:themeShade="80"/>
          <w:lang w:val="en-GB"/>
        </w:rPr>
        <w:t xml:space="preserve"> </w:t>
      </w:r>
    </w:p>
    <w:p w14:paraId="0E2AD7DE" w14:textId="2FCE657C" w:rsidR="77321AC3" w:rsidRDefault="77321AC3" w:rsidP="345A4F79">
      <w:r w:rsidRPr="0C7301E0">
        <w:rPr>
          <w:color w:val="808080" w:themeColor="background1" w:themeShade="80"/>
          <w:lang w:val="en-GB"/>
        </w:rPr>
        <w:t>TCL's unique combination of pioneering innovation, advanced technology features, and a comprehensive vertical integration strategy position us as the leader in Mini</w:t>
      </w:r>
      <w:r w:rsidR="65C22BFE" w:rsidRPr="0C7301E0">
        <w:rPr>
          <w:color w:val="808080" w:themeColor="background1" w:themeShade="80"/>
          <w:lang w:val="en-GB"/>
        </w:rPr>
        <w:t xml:space="preserve"> </w:t>
      </w:r>
      <w:r w:rsidRPr="0C7301E0">
        <w:rPr>
          <w:color w:val="808080" w:themeColor="background1" w:themeShade="80"/>
          <w:lang w:val="en-GB"/>
        </w:rPr>
        <w:t>LED technology. Our ability to deliver cutting-edge visual experiences while maintaining high quality and cost efficiency sets TCL apart in the competitive landscape of the consumer electronics market."</w:t>
      </w:r>
    </w:p>
    <w:p w14:paraId="0821C266" w14:textId="6B332854" w:rsidR="345A4F79" w:rsidRDefault="345A4F79" w:rsidP="345A4F79">
      <w:pPr>
        <w:rPr>
          <w:color w:val="808080" w:themeColor="background1" w:themeShade="80"/>
          <w:lang w:val="en-GB"/>
        </w:rPr>
      </w:pPr>
    </w:p>
    <w:p w14:paraId="166B576B" w14:textId="5982E6D3" w:rsidR="6CD82252" w:rsidRDefault="2259548F" w:rsidP="7B5A3D75">
      <w:pPr>
        <w:rPr>
          <w:b/>
          <w:bCs/>
          <w:color w:val="000000" w:themeColor="text1"/>
          <w:sz w:val="24"/>
          <w:szCs w:val="24"/>
          <w:lang w:val="en-GB"/>
        </w:rPr>
      </w:pPr>
      <w:r w:rsidRPr="345A4F79">
        <w:rPr>
          <w:b/>
          <w:bCs/>
          <w:color w:val="000000" w:themeColor="text1"/>
          <w:sz w:val="24"/>
          <w:szCs w:val="24"/>
          <w:lang w:val="en-GB"/>
        </w:rPr>
        <w:t>7</w:t>
      </w:r>
      <w:r w:rsidR="49AF0905" w:rsidRPr="345A4F79">
        <w:rPr>
          <w:b/>
          <w:bCs/>
          <w:color w:val="000000" w:themeColor="text1"/>
          <w:sz w:val="24"/>
          <w:szCs w:val="24"/>
          <w:lang w:val="en-GB"/>
        </w:rPr>
        <w:t xml:space="preserve">. </w:t>
      </w:r>
      <w:r w:rsidR="291A6627" w:rsidRPr="345A4F79">
        <w:rPr>
          <w:b/>
          <w:bCs/>
          <w:color w:val="000000" w:themeColor="text1"/>
          <w:sz w:val="24"/>
          <w:szCs w:val="24"/>
          <w:lang w:val="en-GB"/>
        </w:rPr>
        <w:t>What future trends in display technology do you envisage, and how is TCL leading these trends across different devices?</w:t>
      </w:r>
    </w:p>
    <w:p w14:paraId="1FAFB0BA" w14:textId="17680370" w:rsidR="6CD82252" w:rsidRDefault="6CD82252" w:rsidP="7B5A3D75">
      <w:pPr>
        <w:rPr>
          <w:b/>
          <w:bCs/>
          <w:color w:val="000000" w:themeColor="text1"/>
          <w:sz w:val="24"/>
          <w:szCs w:val="24"/>
          <w:lang w:val="en-GB"/>
        </w:rPr>
      </w:pPr>
    </w:p>
    <w:p w14:paraId="12467BF8" w14:textId="43173AF1" w:rsidR="36582B3A" w:rsidRDefault="36582B3A" w:rsidP="345A4F79">
      <w:pPr>
        <w:rPr>
          <w:color w:val="808080" w:themeColor="background1" w:themeShade="80"/>
          <w:lang w:val="en-GB"/>
        </w:rPr>
      </w:pPr>
      <w:r w:rsidRPr="0C7301E0">
        <w:rPr>
          <w:b/>
          <w:bCs/>
          <w:lang w:val="en-GB"/>
        </w:rPr>
        <w:t>Olivier Semenoux</w:t>
      </w:r>
      <w:r w:rsidR="6A804433" w:rsidRPr="0C7301E0">
        <w:rPr>
          <w:b/>
          <w:bCs/>
          <w:lang w:val="en-GB"/>
        </w:rPr>
        <w:t>:</w:t>
      </w:r>
      <w:r w:rsidR="6A804433" w:rsidRPr="0C7301E0">
        <w:rPr>
          <w:color w:val="808080" w:themeColor="background1" w:themeShade="80"/>
          <w:lang w:val="en-GB"/>
        </w:rPr>
        <w:t xml:space="preserve"> </w:t>
      </w:r>
      <w:r w:rsidR="6376D442" w:rsidRPr="0C7301E0">
        <w:rPr>
          <w:color w:val="808080" w:themeColor="background1" w:themeShade="80"/>
          <w:lang w:val="en-GB"/>
        </w:rPr>
        <w:t>"In the display technology market, we see several key trends emerging. There is a clear shift towards higher resolutions, better contrast, and innovative features like eye protection to enhance the viewing experience. TCL is at the forefront of these trends through our continuous innovation in Mini</w:t>
      </w:r>
      <w:r w:rsidR="5AB4F560" w:rsidRPr="0C7301E0">
        <w:rPr>
          <w:color w:val="808080" w:themeColor="background1" w:themeShade="80"/>
          <w:lang w:val="en-GB"/>
        </w:rPr>
        <w:t xml:space="preserve"> </w:t>
      </w:r>
      <w:r w:rsidR="6376D442" w:rsidRPr="0C7301E0">
        <w:rPr>
          <w:color w:val="808080" w:themeColor="background1" w:themeShade="80"/>
          <w:lang w:val="en-GB"/>
        </w:rPr>
        <w:t>LED technology, and our exploration of future technologies such as RGB Printed OLED and Micro LED. Our focus on human-centred design ensures that we meet and exceed consumer expectations, providing superior visual experiences.</w:t>
      </w:r>
    </w:p>
    <w:p w14:paraId="377EA3D3" w14:textId="2CC39A40" w:rsidR="17473496" w:rsidRDefault="17473496" w:rsidP="17473496">
      <w:pPr>
        <w:rPr>
          <w:color w:val="808080" w:themeColor="background1" w:themeShade="80"/>
          <w:lang w:val="en-GB"/>
        </w:rPr>
      </w:pPr>
    </w:p>
    <w:p w14:paraId="6328A55A" w14:textId="5F2B5914" w:rsidR="732728C5" w:rsidRDefault="732728C5" w:rsidP="17473496">
      <w:pPr>
        <w:rPr>
          <w:color w:val="808080" w:themeColor="background1" w:themeShade="80"/>
          <w:lang w:val="en-GB"/>
        </w:rPr>
      </w:pPr>
      <w:r w:rsidRPr="0C7301E0">
        <w:rPr>
          <w:color w:val="808080" w:themeColor="background1" w:themeShade="80"/>
          <w:lang w:val="en-GB"/>
        </w:rPr>
        <w:t>Another key trend in the display and television market is the continuous shift towards larger TV screen sizes. TCL's positions are very strong in large and very large screens: most of TCL's technology investments are dedicated to developing high-end picture quality, which is necessary and required to magnify very large screens.</w:t>
      </w:r>
    </w:p>
    <w:p w14:paraId="02B5F889" w14:textId="34791726" w:rsidR="6376D442" w:rsidRDefault="6376D442" w:rsidP="345A4F79">
      <w:r w:rsidRPr="345A4F79">
        <w:rPr>
          <w:color w:val="808080" w:themeColor="background1" w:themeShade="80"/>
          <w:lang w:val="en-GB"/>
        </w:rPr>
        <w:t xml:space="preserve"> </w:t>
      </w:r>
    </w:p>
    <w:p w14:paraId="69A39C90" w14:textId="62630035" w:rsidR="6376D442" w:rsidRDefault="6376D442" w:rsidP="345A4F79">
      <w:r w:rsidRPr="345A4F79">
        <w:rPr>
          <w:color w:val="808080" w:themeColor="background1" w:themeShade="80"/>
          <w:lang w:val="en-GB"/>
        </w:rPr>
        <w:t>Moreover, TCL's expertise in display technology extends well beyond just TVs. We leverage our advanced technologies across various devices, ensuring a cohesive and high-quality user experience across all our products. This includes everything from smartphones and tablets to larger displays like digital signage and monitors. We provide consistent and superior performance by applying our cutting-edge display technologies to various form factors, enhancing the visual experience across all our consumer electronics.</w:t>
      </w:r>
    </w:p>
    <w:p w14:paraId="672D988A" w14:textId="4EA682DA" w:rsidR="6376D442" w:rsidRDefault="6376D442" w:rsidP="345A4F79">
      <w:r w:rsidRPr="345A4F79">
        <w:rPr>
          <w:color w:val="808080" w:themeColor="background1" w:themeShade="80"/>
          <w:lang w:val="en-GB"/>
        </w:rPr>
        <w:t xml:space="preserve"> </w:t>
      </w:r>
    </w:p>
    <w:p w14:paraId="0B9BA896" w14:textId="007FDE25" w:rsidR="6376D442" w:rsidRDefault="6376D442" w:rsidP="345A4F79">
      <w:r w:rsidRPr="0C7301E0">
        <w:rPr>
          <w:color w:val="808080" w:themeColor="background1" w:themeShade="80"/>
          <w:lang w:val="en-GB"/>
        </w:rPr>
        <w:t xml:space="preserve">Looking ahead, we are particularly excited about our upcoming innovations, such as the revolutionary NXTPAPER display technology. This new technology promises to offer unparalleled visual comfort and performance, making it a game-changer in the market. </w:t>
      </w:r>
      <w:hyperlink r:id="rId18">
        <w:r w:rsidRPr="00AD7240">
          <w:rPr>
            <w:rStyle w:val="Hyperlink"/>
            <w:lang w:val="en-GB"/>
          </w:rPr>
          <w:t xml:space="preserve">NXTPAPER </w:t>
        </w:r>
        <w:r w:rsidR="00AD7240" w:rsidRPr="00AD7240">
          <w:rPr>
            <w:rStyle w:val="Hyperlink"/>
            <w:lang w:val="en-GB"/>
          </w:rPr>
          <w:t>is</w:t>
        </w:r>
        <w:r w:rsidRPr="00AD7240">
          <w:rPr>
            <w:rStyle w:val="Hyperlink"/>
            <w:lang w:val="en-GB"/>
          </w:rPr>
          <w:t xml:space="preserve"> discussed in detail by Christophe </w:t>
        </w:r>
        <w:proofErr w:type="spellStart"/>
        <w:r w:rsidRPr="00AD7240">
          <w:rPr>
            <w:rStyle w:val="Hyperlink"/>
            <w:lang w:val="en-GB"/>
          </w:rPr>
          <w:t>Yerolymos</w:t>
        </w:r>
        <w:proofErr w:type="spellEnd"/>
      </w:hyperlink>
      <w:r w:rsidRPr="00AD7240">
        <w:rPr>
          <w:color w:val="808080" w:themeColor="background1" w:themeShade="80"/>
          <w:lang w:val="en-GB"/>
        </w:rPr>
        <w:t>, who provide</w:t>
      </w:r>
      <w:r w:rsidR="00AD7240" w:rsidRPr="00AD7240">
        <w:rPr>
          <w:color w:val="808080" w:themeColor="background1" w:themeShade="80"/>
          <w:lang w:val="en-GB"/>
        </w:rPr>
        <w:t>s</w:t>
      </w:r>
      <w:r w:rsidRPr="00AD7240">
        <w:rPr>
          <w:color w:val="808080" w:themeColor="background1" w:themeShade="80"/>
          <w:lang w:val="en-GB"/>
        </w:rPr>
        <w:t xml:space="preserve"> more insights into how this technology sets new standards in display innovation.</w:t>
      </w:r>
      <w:r w:rsidRPr="0C7301E0">
        <w:rPr>
          <w:color w:val="808080" w:themeColor="background1" w:themeShade="80"/>
          <w:lang w:val="en-GB"/>
        </w:rPr>
        <w:t xml:space="preserve"> Stay tuned for more information on how TCL continues to push the boundaries of what's possible in display technology."</w:t>
      </w:r>
    </w:p>
    <w:p w14:paraId="31545327" w14:textId="5BA080E3" w:rsidR="7F190FED" w:rsidRDefault="7F190FED" w:rsidP="7B5A3D75">
      <w:pPr>
        <w:rPr>
          <w:color w:val="808080" w:themeColor="background1" w:themeShade="80"/>
          <w:lang w:val="en-GB"/>
        </w:rPr>
      </w:pPr>
    </w:p>
    <w:p w14:paraId="3F74D9E3" w14:textId="1EDCBC44" w:rsidR="7B5A3D75" w:rsidRDefault="7B5A3D75" w:rsidP="7B5A3D75">
      <w:pPr>
        <w:rPr>
          <w:color w:val="808080" w:themeColor="background1" w:themeShade="80"/>
          <w:lang w:val="en-GB"/>
        </w:rPr>
      </w:pPr>
    </w:p>
    <w:p w14:paraId="16B018A5" w14:textId="3B3A6A60" w:rsidR="6CD82252" w:rsidRDefault="6CD82252" w:rsidP="7B5A3D75">
      <w:pPr>
        <w:rPr>
          <w:color w:val="808080" w:themeColor="background1" w:themeShade="80"/>
          <w:lang w:val="en-GB"/>
        </w:rPr>
      </w:pPr>
    </w:p>
    <w:p w14:paraId="5A99D804" w14:textId="4F1071DB" w:rsidR="6CD82252" w:rsidRDefault="43073280" w:rsidP="0C7301E0">
      <w:pPr>
        <w:spacing w:line="240" w:lineRule="auto"/>
        <w:jc w:val="center"/>
        <w:rPr>
          <w:color w:val="000000" w:themeColor="text1"/>
          <w:lang w:val="en-GB"/>
        </w:rPr>
      </w:pPr>
      <w:r w:rsidRPr="0C7301E0">
        <w:rPr>
          <w:b/>
          <w:bCs/>
          <w:i/>
          <w:iCs/>
          <w:color w:val="000000" w:themeColor="text1"/>
          <w:lang w:val="en-GB"/>
        </w:rPr>
        <w:t># # #</w:t>
      </w:r>
    </w:p>
    <w:p w14:paraId="200FF5A0" w14:textId="1F4B0FF2" w:rsidR="6CD82252" w:rsidRDefault="6CD82252" w:rsidP="7B5A3D75">
      <w:pPr>
        <w:spacing w:line="240" w:lineRule="auto"/>
        <w:jc w:val="both"/>
        <w:rPr>
          <w:color w:val="000000" w:themeColor="text1"/>
          <w:lang w:val="en-GB"/>
        </w:rPr>
      </w:pPr>
    </w:p>
    <w:p w14:paraId="35AD7B22" w14:textId="3186AF12" w:rsidR="01CC8094" w:rsidRDefault="43073280" w:rsidP="7B5A3D75">
      <w:pPr>
        <w:spacing w:line="240" w:lineRule="auto"/>
        <w:jc w:val="center"/>
        <w:rPr>
          <w:color w:val="000000" w:themeColor="text1"/>
          <w:lang w:val="en-GB"/>
        </w:rPr>
      </w:pPr>
      <w:r w:rsidRPr="0C7301E0">
        <w:rPr>
          <w:b/>
          <w:bCs/>
          <w:i/>
          <w:iCs/>
          <w:color w:val="000000" w:themeColor="text1"/>
          <w:lang w:val="en-GB"/>
        </w:rPr>
        <w:t>Media Contact</w:t>
      </w:r>
    </w:p>
    <w:p w14:paraId="3CACFAC5" w14:textId="00ED75D6" w:rsidR="2C930389" w:rsidRDefault="2C930389" w:rsidP="0C7301E0">
      <w:pPr>
        <w:jc w:val="center"/>
        <w:rPr>
          <w:rFonts w:ascii="Lato" w:eastAsia="Lato" w:hAnsi="Lato" w:cs="Lato"/>
          <w:color w:val="212121"/>
          <w:sz w:val="20"/>
          <w:szCs w:val="20"/>
          <w:lang w:val="en-GB"/>
        </w:rPr>
      </w:pPr>
      <w:r w:rsidRPr="0C7301E0">
        <w:rPr>
          <w:rFonts w:ascii="Lato" w:eastAsia="Lato" w:hAnsi="Lato" w:cs="Lato"/>
          <w:color w:val="212121"/>
          <w:sz w:val="20"/>
          <w:szCs w:val="20"/>
          <w:lang w:val="en-GB"/>
        </w:rPr>
        <w:t>Europe Press Relations</w:t>
      </w:r>
    </w:p>
    <w:p w14:paraId="1D44E8B9" w14:textId="2F39022D" w:rsidR="2C930389" w:rsidRDefault="00000000" w:rsidP="0C7301E0">
      <w:pPr>
        <w:jc w:val="center"/>
        <w:rPr>
          <w:rFonts w:ascii="Lato" w:eastAsia="Lato" w:hAnsi="Lato" w:cs="Lato"/>
          <w:color w:val="1155CC"/>
          <w:sz w:val="20"/>
          <w:szCs w:val="20"/>
          <w:lang w:val="en-GB"/>
        </w:rPr>
      </w:pPr>
      <w:hyperlink r:id="rId19">
        <w:r w:rsidR="2C930389" w:rsidRPr="0C7301E0">
          <w:rPr>
            <w:rStyle w:val="Hyperlink"/>
            <w:rFonts w:ascii="Lato" w:eastAsia="Lato" w:hAnsi="Lato" w:cs="Lato"/>
            <w:color w:val="1155CC"/>
            <w:sz w:val="20"/>
            <w:szCs w:val="20"/>
            <w:u w:val="none"/>
            <w:lang w:val="en-GB"/>
          </w:rPr>
          <w:t>eupr@tcl.com</w:t>
        </w:r>
      </w:hyperlink>
    </w:p>
    <w:p w14:paraId="1350A07C" w14:textId="786BC4FB" w:rsidR="6CD82252" w:rsidRDefault="6CD82252" w:rsidP="7B5A3D75">
      <w:pPr>
        <w:spacing w:line="240" w:lineRule="auto"/>
        <w:rPr>
          <w:color w:val="000000" w:themeColor="text1"/>
          <w:lang w:val="en-GB"/>
        </w:rPr>
      </w:pPr>
    </w:p>
    <w:p w14:paraId="355C5D2D" w14:textId="6DAD600C" w:rsidR="01CC8094" w:rsidRDefault="43073280" w:rsidP="7B5A3D75">
      <w:pPr>
        <w:spacing w:line="240" w:lineRule="auto"/>
        <w:jc w:val="center"/>
        <w:rPr>
          <w:color w:val="000000" w:themeColor="text1"/>
          <w:lang w:val="en-GB"/>
        </w:rPr>
      </w:pPr>
      <w:r w:rsidRPr="7B5A3D75">
        <w:rPr>
          <w:i/>
          <w:iCs/>
          <w:color w:val="000000" w:themeColor="text1"/>
          <w:highlight w:val="yellow"/>
          <w:lang w:val="en-GB"/>
        </w:rPr>
        <w:t>[Insert Local Contact Email Address]</w:t>
      </w:r>
    </w:p>
    <w:p w14:paraId="15188664" w14:textId="7FB6356D" w:rsidR="6CD82252" w:rsidRDefault="6CD82252" w:rsidP="7B5A3D75">
      <w:pPr>
        <w:spacing w:line="240" w:lineRule="auto"/>
        <w:jc w:val="center"/>
        <w:rPr>
          <w:color w:val="000000" w:themeColor="text1"/>
          <w:lang w:val="en-GB"/>
        </w:rPr>
      </w:pPr>
    </w:p>
    <w:p w14:paraId="7A0B0647" w14:textId="6D2AC9CD" w:rsidR="01CC8094" w:rsidRDefault="43073280" w:rsidP="7B5A3D75">
      <w:pPr>
        <w:spacing w:line="240" w:lineRule="auto"/>
        <w:jc w:val="center"/>
        <w:rPr>
          <w:color w:val="000000" w:themeColor="text1"/>
          <w:lang w:val="en-GB"/>
        </w:rPr>
      </w:pPr>
      <w:r w:rsidRPr="7B5A3D75">
        <w:rPr>
          <w:b/>
          <w:bCs/>
          <w:i/>
          <w:iCs/>
          <w:color w:val="000000" w:themeColor="text1"/>
          <w:lang w:val="en-GB"/>
        </w:rPr>
        <w:t># # #</w:t>
      </w:r>
    </w:p>
    <w:p w14:paraId="3FE546D8" w14:textId="772C0D65" w:rsidR="6CD82252" w:rsidRDefault="6CD82252" w:rsidP="7B5A3D75">
      <w:pPr>
        <w:spacing w:line="240" w:lineRule="auto"/>
        <w:ind w:left="3600" w:firstLine="720"/>
        <w:rPr>
          <w:color w:val="000000" w:themeColor="text1"/>
          <w:lang w:val="en-GB"/>
        </w:rPr>
      </w:pPr>
    </w:p>
    <w:p w14:paraId="2788A997" w14:textId="4BA8DF89" w:rsidR="08212A61" w:rsidRDefault="08212A61" w:rsidP="0C7301E0">
      <w:pPr>
        <w:spacing w:line="240" w:lineRule="auto"/>
        <w:jc w:val="both"/>
        <w:rPr>
          <w:color w:val="000000" w:themeColor="text1"/>
        </w:rPr>
      </w:pPr>
      <w:r w:rsidRPr="0C7301E0">
        <w:rPr>
          <w:rStyle w:val="eop"/>
          <w:b/>
          <w:bCs/>
          <w:color w:val="000000" w:themeColor="text1"/>
          <w:lang w:val="en-GB"/>
        </w:rPr>
        <w:t xml:space="preserve">About TCL Communication </w:t>
      </w:r>
    </w:p>
    <w:p w14:paraId="7F5A2024" w14:textId="3886613D" w:rsidR="08212A61" w:rsidRDefault="08212A61" w:rsidP="0C7301E0">
      <w:pPr>
        <w:spacing w:line="240" w:lineRule="auto"/>
        <w:jc w:val="both"/>
        <w:rPr>
          <w:color w:val="000000" w:themeColor="text1"/>
        </w:rPr>
      </w:pPr>
      <w:r w:rsidRPr="0C7301E0">
        <w:rPr>
          <w:rStyle w:val="eop"/>
          <w:color w:val="000000" w:themeColor="text1"/>
          <w:lang w:val="en-GB"/>
        </w:rPr>
        <w:t xml:space="preserve"> </w:t>
      </w:r>
    </w:p>
    <w:p w14:paraId="4C91A01B" w14:textId="2D645166" w:rsidR="08212A61" w:rsidRDefault="08212A61" w:rsidP="0C7301E0">
      <w:pPr>
        <w:spacing w:line="240" w:lineRule="auto"/>
        <w:jc w:val="both"/>
        <w:rPr>
          <w:color w:val="000000" w:themeColor="text1"/>
        </w:rPr>
      </w:pPr>
      <w:r w:rsidRPr="0C7301E0">
        <w:rPr>
          <w:rStyle w:val="eop"/>
          <w:color w:val="000000" w:themeColor="text1"/>
          <w:lang w:val="en-GB"/>
        </w:rPr>
        <w:t xml:space="preserve">TCL Communication specializes in the research, development and manufacturing of smartphones, tablets and connected devices. On a mission to deliver 5G for all, TCL Communication helps its customers ‘Inspire Greatness’ in their lives through industry leading technology and solutions. TCL Communication is a wholly owned subsidiary of TCL Electronics. For more information on TCL mobile devices, please visit: </w:t>
      </w:r>
      <w:hyperlink r:id="rId20">
        <w:r w:rsidRPr="0C7301E0">
          <w:rPr>
            <w:rStyle w:val="Hyperlink"/>
            <w:color w:val="000000" w:themeColor="text1"/>
            <w:lang w:val="en-GB"/>
          </w:rPr>
          <w:t>https://www.tcl.com/global/en/mobile</w:t>
        </w:r>
      </w:hyperlink>
      <w:r w:rsidRPr="0C7301E0">
        <w:rPr>
          <w:rStyle w:val="eop"/>
          <w:color w:val="000000" w:themeColor="text1"/>
          <w:lang w:val="en-GB"/>
        </w:rPr>
        <w:t xml:space="preserve">.  </w:t>
      </w:r>
    </w:p>
    <w:p w14:paraId="24357703" w14:textId="65EC1C49" w:rsidR="08212A61" w:rsidRDefault="08212A61" w:rsidP="0C7301E0">
      <w:pPr>
        <w:spacing w:line="240" w:lineRule="auto"/>
        <w:jc w:val="both"/>
        <w:rPr>
          <w:color w:val="000000" w:themeColor="text1"/>
        </w:rPr>
      </w:pPr>
      <w:r w:rsidRPr="0C7301E0">
        <w:rPr>
          <w:rStyle w:val="eop"/>
          <w:color w:val="000000" w:themeColor="text1"/>
          <w:lang w:val="en-GB"/>
        </w:rPr>
        <w:t xml:space="preserve"> </w:t>
      </w:r>
    </w:p>
    <w:p w14:paraId="053A743B" w14:textId="34B70C0C" w:rsidR="08212A61" w:rsidRDefault="08212A61" w:rsidP="0C7301E0">
      <w:pPr>
        <w:spacing w:line="240" w:lineRule="auto"/>
        <w:jc w:val="both"/>
        <w:rPr>
          <w:color w:val="000000" w:themeColor="text1"/>
        </w:rPr>
      </w:pPr>
      <w:r w:rsidRPr="0C7301E0">
        <w:rPr>
          <w:rStyle w:val="eop"/>
          <w:b/>
          <w:bCs/>
          <w:color w:val="000000" w:themeColor="text1"/>
          <w:lang w:val="en-GB"/>
        </w:rPr>
        <w:t xml:space="preserve">About TCL Electronics  </w:t>
      </w:r>
    </w:p>
    <w:p w14:paraId="762FC5AE" w14:textId="4FEA9D21" w:rsidR="08212A61" w:rsidRDefault="08212A61" w:rsidP="0C7301E0">
      <w:pPr>
        <w:spacing w:line="240" w:lineRule="auto"/>
        <w:jc w:val="both"/>
        <w:rPr>
          <w:color w:val="000000" w:themeColor="text1"/>
        </w:rPr>
      </w:pPr>
      <w:r w:rsidRPr="0C7301E0">
        <w:rPr>
          <w:rStyle w:val="eop"/>
          <w:color w:val="000000" w:themeColor="text1"/>
          <w:lang w:val="en-GB"/>
        </w:rPr>
        <w:t xml:space="preserve"> </w:t>
      </w:r>
    </w:p>
    <w:p w14:paraId="3830F441" w14:textId="4EE6A900" w:rsidR="08212A61" w:rsidRDefault="08212A61" w:rsidP="0C7301E0">
      <w:pPr>
        <w:spacing w:line="240" w:lineRule="auto"/>
        <w:jc w:val="both"/>
        <w:rPr>
          <w:color w:val="000000" w:themeColor="text1"/>
        </w:rPr>
      </w:pPr>
      <w:r w:rsidRPr="0C7301E0">
        <w:rPr>
          <w:rStyle w:val="eop"/>
          <w:color w:val="000000" w:themeColor="text1"/>
          <w:lang w:val="en-GB"/>
        </w:rPr>
        <w:t xml:space="preserve">TCL Electronics (1070.HK) is one of the world's fastest-growing consumer electronics companies and one of the world's leading television and mobile device manufacturers (TCL Communication is a wholly-owned subsidiary of TCL Electronics). For more than 40 years TCL has operated its own manufacturing and R&amp;D </w:t>
      </w:r>
      <w:proofErr w:type="spellStart"/>
      <w:r w:rsidRPr="0C7301E0">
        <w:rPr>
          <w:rStyle w:val="eop"/>
          <w:color w:val="000000" w:themeColor="text1"/>
          <w:lang w:val="en-GB"/>
        </w:rPr>
        <w:t>centers</w:t>
      </w:r>
      <w:proofErr w:type="spellEnd"/>
      <w:r w:rsidRPr="0C7301E0">
        <w:rPr>
          <w:rStyle w:val="eop"/>
          <w:color w:val="000000" w:themeColor="text1"/>
          <w:lang w:val="en-GB"/>
        </w:rPr>
        <w:t xml:space="preserve"> worldwide, with products sold in more than 160 countries throughout North America, Latin America, Europe, the Middle East, Africa and Asia Pacific. TCL specializes in the research, development and manufacturing of consumer electronics ranging from TVs, mobile phones, audio devices and smart home products. For more information on TCL devices, please visit: </w:t>
      </w:r>
      <w:hyperlink r:id="rId21">
        <w:r w:rsidRPr="0C7301E0">
          <w:rPr>
            <w:rStyle w:val="Hyperlink"/>
            <w:color w:val="000000" w:themeColor="text1"/>
            <w:lang w:val="en-GB"/>
          </w:rPr>
          <w:t>http://www.tcl.com/global/en.html</w:t>
        </w:r>
      </w:hyperlink>
      <w:r w:rsidRPr="0C7301E0">
        <w:rPr>
          <w:rStyle w:val="eop"/>
          <w:color w:val="000000" w:themeColor="text1"/>
          <w:lang w:val="en-GB"/>
        </w:rPr>
        <w:t xml:space="preserve">. </w:t>
      </w:r>
    </w:p>
    <w:p w14:paraId="4F823C5E" w14:textId="26C7BDE2" w:rsidR="08212A61" w:rsidRDefault="08212A61" w:rsidP="0C7301E0">
      <w:pPr>
        <w:spacing w:line="240" w:lineRule="auto"/>
        <w:jc w:val="both"/>
        <w:rPr>
          <w:color w:val="000000" w:themeColor="text1"/>
        </w:rPr>
      </w:pPr>
      <w:r w:rsidRPr="0C7301E0">
        <w:rPr>
          <w:rStyle w:val="eop"/>
          <w:color w:val="000000" w:themeColor="text1"/>
          <w:lang w:val="en-GB"/>
        </w:rPr>
        <w:t xml:space="preserve"> </w:t>
      </w:r>
    </w:p>
    <w:p w14:paraId="3EF6826A" w14:textId="2B1BB631" w:rsidR="08212A61" w:rsidRDefault="08212A61" w:rsidP="0C7301E0">
      <w:pPr>
        <w:spacing w:line="240" w:lineRule="auto"/>
        <w:jc w:val="both"/>
        <w:rPr>
          <w:color w:val="000000" w:themeColor="text1"/>
        </w:rPr>
      </w:pPr>
      <w:r w:rsidRPr="0C7301E0">
        <w:rPr>
          <w:rStyle w:val="eop"/>
          <w:color w:val="000000" w:themeColor="text1"/>
          <w:lang w:val="en-GB"/>
        </w:rPr>
        <w:t xml:space="preserve">TCL is a registered trademark of TCL Corporation. All other trademarks are the property of their respective owners.  </w:t>
      </w:r>
    </w:p>
    <w:p w14:paraId="1901DEA2" w14:textId="1B3F9852" w:rsidR="6CD82252" w:rsidRDefault="6CD82252" w:rsidP="7B5A3D75">
      <w:pPr>
        <w:rPr>
          <w:color w:val="808080" w:themeColor="background1" w:themeShade="80"/>
          <w:lang w:val="en-GB"/>
        </w:rPr>
      </w:pPr>
    </w:p>
    <w:sectPr w:rsidR="6CD82252" w:rsidSect="00676E77">
      <w:headerReference w:type="default" r:id="rId22"/>
      <w:pgSz w:w="11909" w:h="16834"/>
      <w:pgMar w:top="1440" w:right="1080" w:bottom="1440" w:left="108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26D7D" w14:textId="77777777" w:rsidR="00582E35" w:rsidRDefault="00582E35" w:rsidP="00B347A5">
      <w:pPr>
        <w:spacing w:line="240" w:lineRule="auto"/>
      </w:pPr>
      <w:r>
        <w:separator/>
      </w:r>
    </w:p>
  </w:endnote>
  <w:endnote w:type="continuationSeparator" w:id="0">
    <w:p w14:paraId="55BCE5D9" w14:textId="77777777" w:rsidR="00582E35" w:rsidRDefault="00582E35" w:rsidP="00B347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Lato">
    <w:altName w:val="Segoe UI"/>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6ED62" w14:textId="77777777" w:rsidR="00582E35" w:rsidRDefault="00582E35" w:rsidP="00B347A5">
      <w:pPr>
        <w:spacing w:line="240" w:lineRule="auto"/>
      </w:pPr>
      <w:r>
        <w:separator/>
      </w:r>
    </w:p>
  </w:footnote>
  <w:footnote w:type="continuationSeparator" w:id="0">
    <w:p w14:paraId="70D147D7" w14:textId="77777777" w:rsidR="00582E35" w:rsidRDefault="00582E35" w:rsidP="00B347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55D1E" w14:textId="77777777" w:rsidR="005431EE" w:rsidRDefault="00B347A5" w:rsidP="7B5A3D75">
    <w:pPr>
      <w:jc w:val="right"/>
      <w:rPr>
        <w:b/>
        <w:bCs/>
        <w:color w:val="B7B7B7"/>
      </w:rPr>
    </w:pPr>
    <w:r>
      <w:rPr>
        <w:b/>
        <w:noProof/>
        <w:color w:val="B7B7B7"/>
      </w:rPr>
      <w:drawing>
        <wp:inline distT="114300" distB="114300" distL="114300" distR="114300" wp14:anchorId="65474147" wp14:editId="79A03FA5">
          <wp:extent cx="914400" cy="542925"/>
          <wp:effectExtent l="0" t="0" r="0" b="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14400" cy="542925"/>
                  </a:xfrm>
                  <a:prstGeom prst="rect">
                    <a:avLst/>
                  </a:prstGeom>
                  <a:ln/>
                </pic:spPr>
              </pic:pic>
            </a:graphicData>
          </a:graphic>
        </wp:inline>
      </w:drawing>
    </w:r>
  </w:p>
  <w:p w14:paraId="2DB22077" w14:textId="7E01D2F7" w:rsidR="005431EE" w:rsidRDefault="005431EE" w:rsidP="7B5A3D75">
    <w:pPr>
      <w:rPr>
        <w:b/>
        <w:bCs/>
        <w:color w:val="B7B7B7"/>
      </w:rPr>
    </w:pPr>
  </w:p>
</w:hdr>
</file>

<file path=word/intelligence2.xml><?xml version="1.0" encoding="utf-8"?>
<int2:intelligence xmlns:int2="http://schemas.microsoft.com/office/intelligence/2020/intelligence" xmlns:oel="http://schemas.microsoft.com/office/2019/extlst">
  <int2:observations>
    <int2:textHash int2:hashCode="p/lx7fiEC+h6bl" int2:id="BfyqPe9x">
      <int2:state int2:value="Rejected" int2:type="AugLoop_Text_Critique"/>
    </int2:textHash>
    <int2:textHash int2:hashCode="k/dwzeicfRCWwO" int2:id="fRnvoKZ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6A1CED"/>
    <w:multiLevelType w:val="multilevel"/>
    <w:tmpl w:val="C832D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CD6760"/>
    <w:multiLevelType w:val="multilevel"/>
    <w:tmpl w:val="2F7894C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EB2FED"/>
    <w:multiLevelType w:val="multilevel"/>
    <w:tmpl w:val="C9F692A8"/>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3" w15:restartNumberingAfterBreak="0">
    <w:nsid w:val="315B2977"/>
    <w:multiLevelType w:val="multilevel"/>
    <w:tmpl w:val="E2E28EF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390465"/>
    <w:multiLevelType w:val="multilevel"/>
    <w:tmpl w:val="91F04F10"/>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16cid:durableId="1500387436">
    <w:abstractNumId w:val="1"/>
  </w:num>
  <w:num w:numId="2" w16cid:durableId="1251935610">
    <w:abstractNumId w:val="3"/>
  </w:num>
  <w:num w:numId="3" w16cid:durableId="1747919189">
    <w:abstractNumId w:val="0"/>
  </w:num>
  <w:num w:numId="4" w16cid:durableId="1162548747">
    <w:abstractNumId w:val="2"/>
  </w:num>
  <w:num w:numId="5" w16cid:durableId="20680651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7A5"/>
    <w:rsid w:val="000652E0"/>
    <w:rsid w:val="00073D05"/>
    <w:rsid w:val="00093077"/>
    <w:rsid w:val="00097D80"/>
    <w:rsid w:val="000B2A00"/>
    <w:rsid w:val="000D27F2"/>
    <w:rsid w:val="0011261C"/>
    <w:rsid w:val="001465D0"/>
    <w:rsid w:val="00156E52"/>
    <w:rsid w:val="00163368"/>
    <w:rsid w:val="001C73DA"/>
    <w:rsid w:val="003109DF"/>
    <w:rsid w:val="003437B6"/>
    <w:rsid w:val="0034398B"/>
    <w:rsid w:val="00362F0C"/>
    <w:rsid w:val="003947A6"/>
    <w:rsid w:val="003B49D4"/>
    <w:rsid w:val="003E0EB8"/>
    <w:rsid w:val="00413D5F"/>
    <w:rsid w:val="00464967"/>
    <w:rsid w:val="00471D79"/>
    <w:rsid w:val="004A17C1"/>
    <w:rsid w:val="004A31FC"/>
    <w:rsid w:val="004B0064"/>
    <w:rsid w:val="004C7EAB"/>
    <w:rsid w:val="004D4056"/>
    <w:rsid w:val="004E1786"/>
    <w:rsid w:val="004E217C"/>
    <w:rsid w:val="004E29F2"/>
    <w:rsid w:val="005431EE"/>
    <w:rsid w:val="00582E35"/>
    <w:rsid w:val="00592B29"/>
    <w:rsid w:val="005B5024"/>
    <w:rsid w:val="005B6BD9"/>
    <w:rsid w:val="005E43B2"/>
    <w:rsid w:val="006721F3"/>
    <w:rsid w:val="00676E77"/>
    <w:rsid w:val="00677C8B"/>
    <w:rsid w:val="006800FE"/>
    <w:rsid w:val="006A12C7"/>
    <w:rsid w:val="006B182A"/>
    <w:rsid w:val="006C68B2"/>
    <w:rsid w:val="006D142A"/>
    <w:rsid w:val="006E6558"/>
    <w:rsid w:val="006F7C58"/>
    <w:rsid w:val="00737E09"/>
    <w:rsid w:val="007B4478"/>
    <w:rsid w:val="007E3D31"/>
    <w:rsid w:val="007F00FD"/>
    <w:rsid w:val="007F080A"/>
    <w:rsid w:val="007F73D4"/>
    <w:rsid w:val="00833810"/>
    <w:rsid w:val="0084600A"/>
    <w:rsid w:val="00857F10"/>
    <w:rsid w:val="00867AC1"/>
    <w:rsid w:val="008C5AFA"/>
    <w:rsid w:val="008E64B1"/>
    <w:rsid w:val="0090266C"/>
    <w:rsid w:val="00911EDD"/>
    <w:rsid w:val="009C69B0"/>
    <w:rsid w:val="009F2013"/>
    <w:rsid w:val="00A220AF"/>
    <w:rsid w:val="00A84DA0"/>
    <w:rsid w:val="00AD7240"/>
    <w:rsid w:val="00B347A5"/>
    <w:rsid w:val="00B6404A"/>
    <w:rsid w:val="00B754CA"/>
    <w:rsid w:val="00B81845"/>
    <w:rsid w:val="00BB7D99"/>
    <w:rsid w:val="00BC2755"/>
    <w:rsid w:val="00BF6581"/>
    <w:rsid w:val="00BF7371"/>
    <w:rsid w:val="00C77CAA"/>
    <w:rsid w:val="00C822BA"/>
    <w:rsid w:val="00CA083D"/>
    <w:rsid w:val="00CC5AE7"/>
    <w:rsid w:val="00CE7C0F"/>
    <w:rsid w:val="00D873F5"/>
    <w:rsid w:val="00D9370F"/>
    <w:rsid w:val="00D96B74"/>
    <w:rsid w:val="00DA5F78"/>
    <w:rsid w:val="00DD342C"/>
    <w:rsid w:val="00DF62DE"/>
    <w:rsid w:val="00E03501"/>
    <w:rsid w:val="00E046A5"/>
    <w:rsid w:val="00E353A8"/>
    <w:rsid w:val="00E55BF3"/>
    <w:rsid w:val="00E87362"/>
    <w:rsid w:val="00F035DF"/>
    <w:rsid w:val="00F050E8"/>
    <w:rsid w:val="00F34EF8"/>
    <w:rsid w:val="00F353F8"/>
    <w:rsid w:val="00F35DAF"/>
    <w:rsid w:val="00F411CC"/>
    <w:rsid w:val="00F74099"/>
    <w:rsid w:val="00F7674C"/>
    <w:rsid w:val="00F9616D"/>
    <w:rsid w:val="00FE66BB"/>
    <w:rsid w:val="0100C1FF"/>
    <w:rsid w:val="012A51FD"/>
    <w:rsid w:val="01356135"/>
    <w:rsid w:val="0140FACB"/>
    <w:rsid w:val="01CC8094"/>
    <w:rsid w:val="01D87B9C"/>
    <w:rsid w:val="0324957E"/>
    <w:rsid w:val="04379B5A"/>
    <w:rsid w:val="043928D8"/>
    <w:rsid w:val="0439E638"/>
    <w:rsid w:val="04B7BA1E"/>
    <w:rsid w:val="04FB59C4"/>
    <w:rsid w:val="06733973"/>
    <w:rsid w:val="067C85A2"/>
    <w:rsid w:val="06848050"/>
    <w:rsid w:val="06E0831F"/>
    <w:rsid w:val="0703B30F"/>
    <w:rsid w:val="071477BE"/>
    <w:rsid w:val="072B8ACF"/>
    <w:rsid w:val="07591EB1"/>
    <w:rsid w:val="08212A61"/>
    <w:rsid w:val="090B86BE"/>
    <w:rsid w:val="0945FFCA"/>
    <w:rsid w:val="0989B356"/>
    <w:rsid w:val="09E5F60D"/>
    <w:rsid w:val="0A073070"/>
    <w:rsid w:val="0A1D0015"/>
    <w:rsid w:val="0A34FE71"/>
    <w:rsid w:val="0A5793EC"/>
    <w:rsid w:val="0A8DE4DB"/>
    <w:rsid w:val="0AF66DED"/>
    <w:rsid w:val="0C7301E0"/>
    <w:rsid w:val="0D4D8C00"/>
    <w:rsid w:val="0D972F43"/>
    <w:rsid w:val="0DB194FF"/>
    <w:rsid w:val="0DD04BB8"/>
    <w:rsid w:val="0EABF3C8"/>
    <w:rsid w:val="0EC566A9"/>
    <w:rsid w:val="0FEB92FF"/>
    <w:rsid w:val="1032B4A4"/>
    <w:rsid w:val="118C1E5D"/>
    <w:rsid w:val="122708B1"/>
    <w:rsid w:val="1280CF84"/>
    <w:rsid w:val="12AE1F23"/>
    <w:rsid w:val="13243E9B"/>
    <w:rsid w:val="132A330F"/>
    <w:rsid w:val="13A71F38"/>
    <w:rsid w:val="13AC462C"/>
    <w:rsid w:val="13E6DDE4"/>
    <w:rsid w:val="1410A495"/>
    <w:rsid w:val="1448AE8F"/>
    <w:rsid w:val="145D4F65"/>
    <w:rsid w:val="14902AF5"/>
    <w:rsid w:val="14E02C56"/>
    <w:rsid w:val="1547622B"/>
    <w:rsid w:val="157C780A"/>
    <w:rsid w:val="15DA4992"/>
    <w:rsid w:val="16267FE5"/>
    <w:rsid w:val="16DB32C3"/>
    <w:rsid w:val="17473496"/>
    <w:rsid w:val="17E3FA7A"/>
    <w:rsid w:val="18ACCE17"/>
    <w:rsid w:val="18E1B4F0"/>
    <w:rsid w:val="1A31AF74"/>
    <w:rsid w:val="1A5601DA"/>
    <w:rsid w:val="1A5FB9DE"/>
    <w:rsid w:val="1AC87C89"/>
    <w:rsid w:val="1B6441DE"/>
    <w:rsid w:val="1B78FE69"/>
    <w:rsid w:val="1BF6673D"/>
    <w:rsid w:val="1C606A2D"/>
    <w:rsid w:val="1CB66A58"/>
    <w:rsid w:val="1DBFF762"/>
    <w:rsid w:val="1DF4F23B"/>
    <w:rsid w:val="1E653C94"/>
    <w:rsid w:val="1E730698"/>
    <w:rsid w:val="1EC942BF"/>
    <w:rsid w:val="1ECABE13"/>
    <w:rsid w:val="1F12A55D"/>
    <w:rsid w:val="1F67E285"/>
    <w:rsid w:val="1FD2E86E"/>
    <w:rsid w:val="2001E492"/>
    <w:rsid w:val="206B86A2"/>
    <w:rsid w:val="207F2617"/>
    <w:rsid w:val="20F4A321"/>
    <w:rsid w:val="210259E9"/>
    <w:rsid w:val="210C237C"/>
    <w:rsid w:val="212546B6"/>
    <w:rsid w:val="212EC485"/>
    <w:rsid w:val="2158296A"/>
    <w:rsid w:val="21A3C64C"/>
    <w:rsid w:val="2259548F"/>
    <w:rsid w:val="2272C8E4"/>
    <w:rsid w:val="22C70C1A"/>
    <w:rsid w:val="22DDAD46"/>
    <w:rsid w:val="23138FD3"/>
    <w:rsid w:val="2372C0DA"/>
    <w:rsid w:val="237B02F0"/>
    <w:rsid w:val="238C8FB8"/>
    <w:rsid w:val="239EDEDF"/>
    <w:rsid w:val="24B96C63"/>
    <w:rsid w:val="24D85B51"/>
    <w:rsid w:val="24DA9A76"/>
    <w:rsid w:val="2537A3E9"/>
    <w:rsid w:val="25BFB2ED"/>
    <w:rsid w:val="267B51C9"/>
    <w:rsid w:val="26C0D011"/>
    <w:rsid w:val="26C5CD84"/>
    <w:rsid w:val="26E51291"/>
    <w:rsid w:val="26E76636"/>
    <w:rsid w:val="2706260D"/>
    <w:rsid w:val="27294293"/>
    <w:rsid w:val="27594A4A"/>
    <w:rsid w:val="27758BB9"/>
    <w:rsid w:val="2823F73B"/>
    <w:rsid w:val="28D2CB9F"/>
    <w:rsid w:val="28E905D9"/>
    <w:rsid w:val="291A6627"/>
    <w:rsid w:val="297D9C64"/>
    <w:rsid w:val="298D0F52"/>
    <w:rsid w:val="2AF19D23"/>
    <w:rsid w:val="2B01F8FA"/>
    <w:rsid w:val="2B1CA3EC"/>
    <w:rsid w:val="2B632783"/>
    <w:rsid w:val="2BDB09B6"/>
    <w:rsid w:val="2BF52A79"/>
    <w:rsid w:val="2C035D83"/>
    <w:rsid w:val="2C930389"/>
    <w:rsid w:val="2CD9CC0D"/>
    <w:rsid w:val="2CE611D9"/>
    <w:rsid w:val="2D540CBE"/>
    <w:rsid w:val="2E01C326"/>
    <w:rsid w:val="2EC36980"/>
    <w:rsid w:val="2F1791A4"/>
    <w:rsid w:val="2F7315F4"/>
    <w:rsid w:val="2F7A3766"/>
    <w:rsid w:val="2F8E4A9A"/>
    <w:rsid w:val="2F9A5A5F"/>
    <w:rsid w:val="30546046"/>
    <w:rsid w:val="307D6E0F"/>
    <w:rsid w:val="30EE12AF"/>
    <w:rsid w:val="31324CC7"/>
    <w:rsid w:val="3197D508"/>
    <w:rsid w:val="31EC4311"/>
    <w:rsid w:val="32096131"/>
    <w:rsid w:val="32773587"/>
    <w:rsid w:val="32BB1B73"/>
    <w:rsid w:val="32D0ABDD"/>
    <w:rsid w:val="32DF3263"/>
    <w:rsid w:val="345A4F79"/>
    <w:rsid w:val="35462238"/>
    <w:rsid w:val="36582B3A"/>
    <w:rsid w:val="36772C60"/>
    <w:rsid w:val="369B38CB"/>
    <w:rsid w:val="36EC88B0"/>
    <w:rsid w:val="3711AD40"/>
    <w:rsid w:val="38251664"/>
    <w:rsid w:val="3887679E"/>
    <w:rsid w:val="38BD098F"/>
    <w:rsid w:val="396B001A"/>
    <w:rsid w:val="397F629B"/>
    <w:rsid w:val="399A8880"/>
    <w:rsid w:val="39DA2632"/>
    <w:rsid w:val="3A5581EE"/>
    <w:rsid w:val="3A89C5DF"/>
    <w:rsid w:val="3B1C360E"/>
    <w:rsid w:val="3B5B4DAA"/>
    <w:rsid w:val="3B6098AE"/>
    <w:rsid w:val="3B96B888"/>
    <w:rsid w:val="3BCC447D"/>
    <w:rsid w:val="3C1A9BFE"/>
    <w:rsid w:val="3C560B98"/>
    <w:rsid w:val="3C6EABE7"/>
    <w:rsid w:val="3C85411F"/>
    <w:rsid w:val="3CB2B509"/>
    <w:rsid w:val="3CB43F00"/>
    <w:rsid w:val="3CBD8969"/>
    <w:rsid w:val="3D069C9A"/>
    <w:rsid w:val="3D950C32"/>
    <w:rsid w:val="3DE41EF7"/>
    <w:rsid w:val="3E090DA5"/>
    <w:rsid w:val="3E565539"/>
    <w:rsid w:val="3E67DEBD"/>
    <w:rsid w:val="40235A7C"/>
    <w:rsid w:val="413EFCE8"/>
    <w:rsid w:val="417C5377"/>
    <w:rsid w:val="419D5A65"/>
    <w:rsid w:val="41B76EB2"/>
    <w:rsid w:val="420BCC14"/>
    <w:rsid w:val="423A7EC9"/>
    <w:rsid w:val="423E3D62"/>
    <w:rsid w:val="43039EE7"/>
    <w:rsid w:val="43073280"/>
    <w:rsid w:val="433EE659"/>
    <w:rsid w:val="43A09E72"/>
    <w:rsid w:val="43F92D16"/>
    <w:rsid w:val="4479676C"/>
    <w:rsid w:val="458B94D6"/>
    <w:rsid w:val="45903F68"/>
    <w:rsid w:val="46189388"/>
    <w:rsid w:val="462C89BC"/>
    <w:rsid w:val="462F0BE4"/>
    <w:rsid w:val="46A6CBE8"/>
    <w:rsid w:val="46A9B3D5"/>
    <w:rsid w:val="4715DFEA"/>
    <w:rsid w:val="4744CECF"/>
    <w:rsid w:val="476A4C1F"/>
    <w:rsid w:val="47A2C70C"/>
    <w:rsid w:val="47E256C2"/>
    <w:rsid w:val="484172A0"/>
    <w:rsid w:val="49AF0905"/>
    <w:rsid w:val="49ED76CF"/>
    <w:rsid w:val="4A0E0275"/>
    <w:rsid w:val="4A218230"/>
    <w:rsid w:val="4A532996"/>
    <w:rsid w:val="4B7AB89B"/>
    <w:rsid w:val="4BDFEBC3"/>
    <w:rsid w:val="4C144D4F"/>
    <w:rsid w:val="4C20C1A9"/>
    <w:rsid w:val="4CD17B9B"/>
    <w:rsid w:val="4CE197BC"/>
    <w:rsid w:val="4CE345B6"/>
    <w:rsid w:val="4D94D070"/>
    <w:rsid w:val="4DB35FDA"/>
    <w:rsid w:val="4DED28FB"/>
    <w:rsid w:val="4E00383E"/>
    <w:rsid w:val="4E12075C"/>
    <w:rsid w:val="4E6FEE2A"/>
    <w:rsid w:val="4EB1782A"/>
    <w:rsid w:val="4F78C004"/>
    <w:rsid w:val="4FFEF426"/>
    <w:rsid w:val="51BE326D"/>
    <w:rsid w:val="51FFECF0"/>
    <w:rsid w:val="529006FA"/>
    <w:rsid w:val="52927996"/>
    <w:rsid w:val="52AF6F8F"/>
    <w:rsid w:val="52CDFA1F"/>
    <w:rsid w:val="52D2F69C"/>
    <w:rsid w:val="533694E8"/>
    <w:rsid w:val="53A0BFF9"/>
    <w:rsid w:val="54C2C729"/>
    <w:rsid w:val="54D8EB9C"/>
    <w:rsid w:val="550DE767"/>
    <w:rsid w:val="55B22914"/>
    <w:rsid w:val="55CC449A"/>
    <w:rsid w:val="55D42B7F"/>
    <w:rsid w:val="55DDEC13"/>
    <w:rsid w:val="5614826C"/>
    <w:rsid w:val="56756265"/>
    <w:rsid w:val="57CFFB97"/>
    <w:rsid w:val="580352A9"/>
    <w:rsid w:val="59EE5449"/>
    <w:rsid w:val="5A37FFD3"/>
    <w:rsid w:val="5A4EC755"/>
    <w:rsid w:val="5A6E75EA"/>
    <w:rsid w:val="5AAE3031"/>
    <w:rsid w:val="5AB4F560"/>
    <w:rsid w:val="5B157488"/>
    <w:rsid w:val="5B9D2CA9"/>
    <w:rsid w:val="5C5204A0"/>
    <w:rsid w:val="5C79ED2B"/>
    <w:rsid w:val="5C8D1721"/>
    <w:rsid w:val="5CBA0466"/>
    <w:rsid w:val="5CD780FC"/>
    <w:rsid w:val="5CDB35CA"/>
    <w:rsid w:val="5D0F99FF"/>
    <w:rsid w:val="5D71A462"/>
    <w:rsid w:val="5DE573DF"/>
    <w:rsid w:val="5DFFB7CA"/>
    <w:rsid w:val="5E83C5DF"/>
    <w:rsid w:val="5E934D52"/>
    <w:rsid w:val="5EB88414"/>
    <w:rsid w:val="5EC6C6F3"/>
    <w:rsid w:val="5F52F465"/>
    <w:rsid w:val="5FD52CAA"/>
    <w:rsid w:val="602E890D"/>
    <w:rsid w:val="6050BCD4"/>
    <w:rsid w:val="605AA2E0"/>
    <w:rsid w:val="61302A35"/>
    <w:rsid w:val="6140383E"/>
    <w:rsid w:val="61529F10"/>
    <w:rsid w:val="6156E5B6"/>
    <w:rsid w:val="617A46DF"/>
    <w:rsid w:val="61E4F6F2"/>
    <w:rsid w:val="62095257"/>
    <w:rsid w:val="62734AAB"/>
    <w:rsid w:val="6376D442"/>
    <w:rsid w:val="643C6D57"/>
    <w:rsid w:val="651E74EC"/>
    <w:rsid w:val="65473342"/>
    <w:rsid w:val="65C22BFE"/>
    <w:rsid w:val="65F1443C"/>
    <w:rsid w:val="663A3A5E"/>
    <w:rsid w:val="67253EA7"/>
    <w:rsid w:val="6793FE6F"/>
    <w:rsid w:val="680F24E5"/>
    <w:rsid w:val="684C3C1E"/>
    <w:rsid w:val="68980591"/>
    <w:rsid w:val="68EB1F5B"/>
    <w:rsid w:val="6933E12A"/>
    <w:rsid w:val="693894EC"/>
    <w:rsid w:val="693C607F"/>
    <w:rsid w:val="6946F61C"/>
    <w:rsid w:val="69D7C0AC"/>
    <w:rsid w:val="69F712EE"/>
    <w:rsid w:val="6A804433"/>
    <w:rsid w:val="6AD74EAD"/>
    <w:rsid w:val="6C091A36"/>
    <w:rsid w:val="6C8CBC73"/>
    <w:rsid w:val="6C92E0C3"/>
    <w:rsid w:val="6CC9E81C"/>
    <w:rsid w:val="6CD82252"/>
    <w:rsid w:val="6D41485C"/>
    <w:rsid w:val="6D7FBCAE"/>
    <w:rsid w:val="6DE5EE22"/>
    <w:rsid w:val="6DEC3E16"/>
    <w:rsid w:val="6EF3714A"/>
    <w:rsid w:val="6F879AA6"/>
    <w:rsid w:val="6FC42567"/>
    <w:rsid w:val="6FD14BFC"/>
    <w:rsid w:val="70464540"/>
    <w:rsid w:val="7057D036"/>
    <w:rsid w:val="70629CBB"/>
    <w:rsid w:val="71954A88"/>
    <w:rsid w:val="71D40A72"/>
    <w:rsid w:val="720C8D9C"/>
    <w:rsid w:val="7239F27F"/>
    <w:rsid w:val="727C4029"/>
    <w:rsid w:val="72969966"/>
    <w:rsid w:val="72C0A74C"/>
    <w:rsid w:val="72D9DE48"/>
    <w:rsid w:val="732728C5"/>
    <w:rsid w:val="74073A8C"/>
    <w:rsid w:val="74AC5A82"/>
    <w:rsid w:val="74D04CCB"/>
    <w:rsid w:val="74D3BBEF"/>
    <w:rsid w:val="74F0DC35"/>
    <w:rsid w:val="750C8216"/>
    <w:rsid w:val="76D72E59"/>
    <w:rsid w:val="77321AC3"/>
    <w:rsid w:val="7733474D"/>
    <w:rsid w:val="775B8CE3"/>
    <w:rsid w:val="781A57E0"/>
    <w:rsid w:val="78BAF49C"/>
    <w:rsid w:val="78D3FF22"/>
    <w:rsid w:val="78E2737F"/>
    <w:rsid w:val="78F329ED"/>
    <w:rsid w:val="79199F58"/>
    <w:rsid w:val="79486364"/>
    <w:rsid w:val="79B5FCF4"/>
    <w:rsid w:val="79DA15BB"/>
    <w:rsid w:val="79E3EC9F"/>
    <w:rsid w:val="7AA36DE4"/>
    <w:rsid w:val="7AA37534"/>
    <w:rsid w:val="7ADDB12D"/>
    <w:rsid w:val="7AEF177A"/>
    <w:rsid w:val="7B3E620F"/>
    <w:rsid w:val="7B5A3D75"/>
    <w:rsid w:val="7BFAE63E"/>
    <w:rsid w:val="7DA2CE73"/>
    <w:rsid w:val="7DA72925"/>
    <w:rsid w:val="7F190FED"/>
    <w:rsid w:val="7F753CFB"/>
    <w:rsid w:val="7F9BD5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AB6BF"/>
  <w15:chartTrackingRefBased/>
  <w15:docId w15:val="{049F1CD3-F60C-4241-B34A-1BD74751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7A5"/>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347A5"/>
  </w:style>
  <w:style w:type="character" w:customStyle="1" w:styleId="CommentTextChar">
    <w:name w:val="Comment Text Char"/>
    <w:basedOn w:val="DefaultParagraphFont"/>
    <w:link w:val="CommentText"/>
    <w:uiPriority w:val="99"/>
    <w:rsid w:val="00B347A5"/>
    <w:rPr>
      <w:rFonts w:ascii="Arial" w:eastAsia="Arial" w:hAnsi="Arial" w:cs="Arial"/>
    </w:rPr>
  </w:style>
  <w:style w:type="character" w:styleId="CommentReference">
    <w:name w:val="annotation reference"/>
    <w:basedOn w:val="DefaultParagraphFont"/>
    <w:uiPriority w:val="99"/>
    <w:semiHidden/>
    <w:unhideWhenUsed/>
    <w:rsid w:val="00B347A5"/>
    <w:rPr>
      <w:sz w:val="21"/>
      <w:szCs w:val="21"/>
    </w:rPr>
  </w:style>
  <w:style w:type="paragraph" w:styleId="BalloonText">
    <w:name w:val="Balloon Text"/>
    <w:basedOn w:val="Normal"/>
    <w:link w:val="BalloonTextChar"/>
    <w:uiPriority w:val="99"/>
    <w:semiHidden/>
    <w:unhideWhenUsed/>
    <w:rsid w:val="00B347A5"/>
    <w:pPr>
      <w:spacing w:line="240" w:lineRule="auto"/>
    </w:pPr>
    <w:rPr>
      <w:rFonts w:ascii="Microsoft YaHei UI" w:eastAsia="Microsoft YaHei UI"/>
      <w:sz w:val="18"/>
      <w:szCs w:val="18"/>
    </w:rPr>
  </w:style>
  <w:style w:type="character" w:customStyle="1" w:styleId="BalloonTextChar">
    <w:name w:val="Balloon Text Char"/>
    <w:basedOn w:val="DefaultParagraphFont"/>
    <w:link w:val="BalloonText"/>
    <w:uiPriority w:val="99"/>
    <w:semiHidden/>
    <w:rsid w:val="00B347A5"/>
    <w:rPr>
      <w:rFonts w:ascii="Microsoft YaHei UI" w:eastAsia="Microsoft YaHei UI" w:hAnsi="Arial" w:cs="Arial"/>
      <w:sz w:val="18"/>
      <w:szCs w:val="18"/>
    </w:rPr>
  </w:style>
  <w:style w:type="paragraph" w:styleId="Revision">
    <w:name w:val="Revision"/>
    <w:hidden/>
    <w:uiPriority w:val="99"/>
    <w:semiHidden/>
    <w:rsid w:val="006E6558"/>
    <w:pPr>
      <w:spacing w:after="0" w:line="240" w:lineRule="auto"/>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867AC1"/>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867AC1"/>
    <w:rPr>
      <w:rFonts w:ascii="Arial" w:eastAsia="Arial" w:hAnsi="Arial" w:cs="Arial"/>
      <w:b/>
      <w:bCs/>
      <w:sz w:val="20"/>
      <w:szCs w:val="20"/>
    </w:rPr>
  </w:style>
  <w:style w:type="paragraph" w:styleId="Header">
    <w:name w:val="header"/>
    <w:basedOn w:val="Normal"/>
    <w:link w:val="HeaderChar"/>
    <w:uiPriority w:val="99"/>
    <w:unhideWhenUsed/>
    <w:rsid w:val="008C5AFA"/>
    <w:pPr>
      <w:tabs>
        <w:tab w:val="center" w:pos="4320"/>
        <w:tab w:val="right" w:pos="8640"/>
      </w:tabs>
      <w:spacing w:line="240" w:lineRule="auto"/>
    </w:pPr>
  </w:style>
  <w:style w:type="character" w:customStyle="1" w:styleId="HeaderChar">
    <w:name w:val="Header Char"/>
    <w:basedOn w:val="DefaultParagraphFont"/>
    <w:link w:val="Header"/>
    <w:uiPriority w:val="99"/>
    <w:rsid w:val="008C5AFA"/>
    <w:rPr>
      <w:rFonts w:ascii="Arial" w:eastAsia="Arial" w:hAnsi="Arial" w:cs="Arial"/>
    </w:rPr>
  </w:style>
  <w:style w:type="paragraph" w:styleId="Footer">
    <w:name w:val="footer"/>
    <w:basedOn w:val="Normal"/>
    <w:link w:val="FooterChar"/>
    <w:uiPriority w:val="99"/>
    <w:unhideWhenUsed/>
    <w:rsid w:val="008C5AFA"/>
    <w:pPr>
      <w:tabs>
        <w:tab w:val="center" w:pos="4320"/>
        <w:tab w:val="right" w:pos="8640"/>
      </w:tabs>
      <w:spacing w:line="240" w:lineRule="auto"/>
    </w:pPr>
  </w:style>
  <w:style w:type="character" w:customStyle="1" w:styleId="FooterChar">
    <w:name w:val="Footer Char"/>
    <w:basedOn w:val="DefaultParagraphFont"/>
    <w:link w:val="Footer"/>
    <w:uiPriority w:val="99"/>
    <w:rsid w:val="008C5AFA"/>
    <w:rPr>
      <w:rFonts w:ascii="Arial" w:eastAsia="Arial" w:hAnsi="Arial" w:cs="Arial"/>
    </w:rPr>
  </w:style>
  <w:style w:type="character" w:customStyle="1" w:styleId="normaltextrun">
    <w:name w:val="normaltextrun"/>
    <w:basedOn w:val="DefaultParagraphFont"/>
    <w:rsid w:val="00D9370F"/>
  </w:style>
  <w:style w:type="character" w:customStyle="1" w:styleId="eop">
    <w:name w:val="eop"/>
    <w:basedOn w:val="DefaultParagraphFont"/>
    <w:rsid w:val="00D9370F"/>
  </w:style>
  <w:style w:type="character" w:customStyle="1" w:styleId="scxw232017157">
    <w:name w:val="scxw232017157"/>
    <w:basedOn w:val="DefaultParagraphFont"/>
    <w:rsid w:val="00D9370F"/>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AD72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6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platform-tcl-alcatelmobile.com/documents/files/download-shared/aa56aa4537d054ab219c6703ac3fc974d24fb4dcdb59cfba5e6c2a85cfdd570a" TargetMode="External"/><Relationship Id="rId18" Type="http://schemas.openxmlformats.org/officeDocument/2006/relationships/hyperlink" Target="https://pr-platform-tcl-alcatelmobile.com/documents/files/download-shared/2af57effacef2d091b95d157cc878cfe3c62558762696fe63b5d62f0f54e7512" TargetMode="External"/><Relationship Id="rId3" Type="http://schemas.openxmlformats.org/officeDocument/2006/relationships/customXml" Target="../customXml/item3.xml"/><Relationship Id="rId21" Type="http://schemas.openxmlformats.org/officeDocument/2006/relationships/hyperlink" Target="http://www.tcl.com/global/en.html" TargetMode="External"/><Relationship Id="rId7" Type="http://schemas.openxmlformats.org/officeDocument/2006/relationships/settings" Target="settings.xml"/><Relationship Id="rId12" Type="http://schemas.openxmlformats.org/officeDocument/2006/relationships/hyperlink" Target="https://pr-platform-tcl-alcatelmobile.com/documents/files/download-shared/aa56aa4537d054ab219c6703ac3fc974d24fb4dcdb59cfba5e6c2a85cfdd570a" TargetMode="External"/><Relationship Id="rId17" Type="http://schemas.openxmlformats.org/officeDocument/2006/relationships/image" Target="media/image5.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tcl.com/global/en/mobi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upr@tc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E480D773D09B48BA84BF9272CEE280" ma:contentTypeVersion="13" ma:contentTypeDescription="Create a new document." ma:contentTypeScope="" ma:versionID="d3a79d72dd3293f3ba8c8df102c58990">
  <xsd:schema xmlns:xsd="http://www.w3.org/2001/XMLSchema" xmlns:xs="http://www.w3.org/2001/XMLSchema" xmlns:p="http://schemas.microsoft.com/office/2006/metadata/properties" xmlns:ns2="c93ab6a6-a7d7-41ef-b00a-66589b82ea86" xmlns:ns3="8e67e835-6081-4f98-b1e4-a2c60663b273" targetNamespace="http://schemas.microsoft.com/office/2006/metadata/properties" ma:root="true" ma:fieldsID="7482b4044174cd5e622b0242cc8ceccd" ns2:_="" ns3:_="">
    <xsd:import namespace="c93ab6a6-a7d7-41ef-b00a-66589b82ea86"/>
    <xsd:import namespace="8e67e835-6081-4f98-b1e4-a2c60663b2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ab6a6-a7d7-41ef-b00a-66589b82ea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b0048a-7d80-4399-997b-f60a829fd7b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67e835-6081-4f98-b1e4-a2c60663b2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2c1407e-e23d-4a3c-86c3-5bffd264a569}" ma:internalName="TaxCatchAll" ma:showField="CatchAllData" ma:web="8e67e835-6081-4f98-b1e4-a2c60663b2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3ab6a6-a7d7-41ef-b00a-66589b82ea86">
      <Terms xmlns="http://schemas.microsoft.com/office/infopath/2007/PartnerControls"/>
    </lcf76f155ced4ddcb4097134ff3c332f>
    <TaxCatchAll xmlns="8e67e835-6081-4f98-b1e4-a2c60663b2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D8CEA-B4C2-45A7-9498-D8112D73FAEE}">
  <ds:schemaRefs>
    <ds:schemaRef ds:uri="http://schemas.openxmlformats.org/officeDocument/2006/bibliography"/>
  </ds:schemaRefs>
</ds:datastoreItem>
</file>

<file path=customXml/itemProps2.xml><?xml version="1.0" encoding="utf-8"?>
<ds:datastoreItem xmlns:ds="http://schemas.openxmlformats.org/officeDocument/2006/customXml" ds:itemID="{4837BA30-6082-42A1-8A10-80A6F0B21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ab6a6-a7d7-41ef-b00a-66589b82ea86"/>
    <ds:schemaRef ds:uri="8e67e835-6081-4f98-b1e4-a2c60663b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00BCB-AF29-40C1-9111-B35177C84F9A}">
  <ds:schemaRefs>
    <ds:schemaRef ds:uri="http://schemas.microsoft.com/office/2006/metadata/properties"/>
    <ds:schemaRef ds:uri="http://schemas.microsoft.com/office/infopath/2007/PartnerControls"/>
    <ds:schemaRef ds:uri="c93ab6a6-a7d7-41ef-b00a-66589b82ea86"/>
    <ds:schemaRef ds:uri="8e67e835-6081-4f98-b1e4-a2c60663b273"/>
  </ds:schemaRefs>
</ds:datastoreItem>
</file>

<file path=customXml/itemProps4.xml><?xml version="1.0" encoding="utf-8"?>
<ds:datastoreItem xmlns:ds="http://schemas.openxmlformats.org/officeDocument/2006/customXml" ds:itemID="{904034B1-7516-4DE3-A40F-0B6B59C6B3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2190</Words>
  <Characters>12048</Characters>
  <Application>Microsoft Office Word</Application>
  <DocSecurity>0</DocSecurity>
  <Lines>100</Lines>
  <Paragraphs>28</Paragraphs>
  <ScaleCrop>false</ScaleCrop>
  <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Foster</dc:creator>
  <cp:keywords/>
  <dc:description/>
  <cp:lastModifiedBy>Mike Foster</cp:lastModifiedBy>
  <cp:revision>2</cp:revision>
  <cp:lastPrinted>2023-02-13T01:29:00Z</cp:lastPrinted>
  <dcterms:created xsi:type="dcterms:W3CDTF">2024-07-30T15:28:00Z</dcterms:created>
  <dcterms:modified xsi:type="dcterms:W3CDTF">2024-07-30T15:28:00Z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0x010100AEE480D773D09B48BA84BF9272CEE280</vt:lpwstr>
  </property>
  <property fmtid="{D5CDD505-2E9C-101B-9397-08002B2CF9AE}" pid="3" name="MediaServiceImageTags">
    <vt:lpwstr/>
  </property>
</Properties>
</file>